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bookmarkStart w:id="17" w:name="_GoBack"/>
      <w:bookmarkEnd w:id="17"/>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天津滨海职业学院2023级新生入学图像信息采集及人像比对服务项目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（项目编号：BHXY-2023-XN-017</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3</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5</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41"/>
        <w:tabs>
          <w:tab w:val="right" w:leader="dot" w:pos="8290"/>
        </w:tabs>
        <w:spacing w:line="480" w:lineRule="auto"/>
        <w:rPr>
          <w:rFonts w:asciiTheme="minorHAnsi" w:hAnsiTheme="minorHAnsi" w:cstheme="minorBidi"/>
          <w:b w:val="0"/>
          <w:kern w:val="2"/>
          <w:sz w:val="21"/>
          <w:szCs w:val="22"/>
          <w:lang w:eastAsia="zh-CN"/>
        </w:rPr>
      </w:pPr>
      <w:r>
        <w:rPr>
          <w:rFonts w:cs="宋体" w:asciiTheme="minorEastAsia" w:hAnsiTheme="minorEastAsia"/>
          <w:b w:val="0"/>
          <w:bCs/>
          <w:sz w:val="30"/>
          <w:szCs w:val="30"/>
        </w:rPr>
        <w:fldChar w:fldCharType="begin"/>
      </w:r>
      <w:r>
        <w:rPr>
          <w:rFonts w:cs="宋体" w:asciiTheme="minorEastAsia" w:hAnsiTheme="minorEastAsia"/>
          <w:b w:val="0"/>
          <w:bCs/>
          <w:sz w:val="30"/>
          <w:szCs w:val="30"/>
        </w:rPr>
        <w:instrText xml:space="preserve"> TOC \o "1-1" \h \z \u </w:instrText>
      </w:r>
      <w:r>
        <w:rPr>
          <w:rFonts w:cs="宋体" w:asciiTheme="minorEastAsia" w:hAnsiTheme="minorEastAsia"/>
          <w:b w:val="0"/>
          <w:bCs/>
          <w:sz w:val="30"/>
          <w:szCs w:val="30"/>
        </w:rPr>
        <w:fldChar w:fldCharType="separate"/>
      </w:r>
      <w:r>
        <w:fldChar w:fldCharType="begin"/>
      </w:r>
      <w:r>
        <w:instrText xml:space="preserve"> HYPERLINK \l "_Toc130219283" </w:instrText>
      </w:r>
      <w:r>
        <w:fldChar w:fldCharType="separate"/>
      </w:r>
      <w:r>
        <w:rPr>
          <w:rStyle w:val="66"/>
          <w:rFonts w:ascii="宋体" w:hAnsi="宋体" w:eastAsia="宋体" w:cs="宋体"/>
          <w:lang w:val="zh-TW" w:eastAsia="zh-TW"/>
        </w:rPr>
        <w:t>第一部分</w:t>
      </w:r>
      <w:r>
        <w:rPr>
          <w:rStyle w:val="66"/>
          <w:rFonts w:ascii="宋体" w:hAnsi="宋体" w:eastAsia="宋体" w:cs="宋体"/>
          <w:lang w:val="zh-TW"/>
        </w:rPr>
        <w:t xml:space="preserve"> </w:t>
      </w:r>
      <w:r>
        <w:rPr>
          <w:rStyle w:val="66"/>
          <w:rFonts w:ascii="宋体" w:hAnsi="宋体" w:eastAsia="宋体" w:cs="宋体"/>
          <w:lang w:val="zh-TW" w:eastAsia="zh-TW"/>
        </w:rPr>
        <w:t>校内采购邀请函</w:t>
      </w:r>
      <w:r>
        <w:tab/>
      </w:r>
      <w:r>
        <w:fldChar w:fldCharType="begin"/>
      </w:r>
      <w:r>
        <w:instrText xml:space="preserve"> PAGEREF _Toc130219283 \h </w:instrText>
      </w:r>
      <w:r>
        <w:fldChar w:fldCharType="separate"/>
      </w:r>
      <w:r>
        <w:t>3</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"_Toc130219284" </w:instrText>
      </w:r>
      <w:r>
        <w:fldChar w:fldCharType="separate"/>
      </w:r>
      <w:r>
        <w:rPr>
          <w:rStyle w:val="66"/>
          <w:rFonts w:ascii="宋体" w:hAnsi="宋体" w:eastAsia="宋体" w:cs="宋体"/>
          <w:lang w:val="zh-TW" w:eastAsia="zh-TW"/>
        </w:rPr>
        <w:t>第二部分</w:t>
      </w:r>
      <w:r>
        <w:rPr>
          <w:rStyle w:val="66"/>
          <w:rFonts w:ascii="宋体" w:hAnsi="宋体" w:eastAsia="宋体" w:cs="宋体"/>
          <w:lang w:val="zh-TW"/>
        </w:rPr>
        <w:t xml:space="preserve"> </w:t>
      </w:r>
      <w:r>
        <w:rPr>
          <w:rStyle w:val="66"/>
          <w:rFonts w:ascii="宋体" w:hAnsi="宋体" w:eastAsia="宋体" w:cs="宋体"/>
          <w:lang w:val="zh-TW" w:eastAsia="zh-TW"/>
        </w:rPr>
        <w:t>采购项目要求</w:t>
      </w:r>
      <w:r>
        <w:tab/>
      </w:r>
      <w:r>
        <w:fldChar w:fldCharType="begin"/>
      </w:r>
      <w:r>
        <w:instrText xml:space="preserve"> PAGEREF _Toc130219284 \h </w:instrText>
      </w:r>
      <w:r>
        <w:fldChar w:fldCharType="separate"/>
      </w:r>
      <w:r>
        <w:t>5</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"_Toc130219285" </w:instrText>
      </w:r>
      <w:r>
        <w:fldChar w:fldCharType="separate"/>
      </w:r>
      <w:r>
        <w:rPr>
          <w:rStyle w:val="66"/>
          <w:rFonts w:ascii="宋体" w:hAnsi="宋体" w:eastAsia="宋体" w:cs="宋体"/>
          <w:lang w:val="zh-TW" w:eastAsia="zh-TW"/>
        </w:rPr>
        <w:t>第</w:t>
      </w:r>
      <w:r>
        <w:rPr>
          <w:rStyle w:val="66"/>
          <w:rFonts w:ascii="宋体" w:hAnsi="宋体" w:eastAsia="宋体" w:cs="宋体"/>
          <w:lang w:val="zh-TW"/>
        </w:rPr>
        <w:t>三</w:t>
      </w:r>
      <w:r>
        <w:rPr>
          <w:rStyle w:val="66"/>
          <w:rFonts w:ascii="宋体" w:hAnsi="宋体" w:eastAsia="宋体" w:cs="宋体"/>
          <w:lang w:val="zh-TW" w:eastAsia="zh-TW"/>
        </w:rPr>
        <w:t>部分</w:t>
      </w:r>
      <w:r>
        <w:rPr>
          <w:rStyle w:val="66"/>
          <w:rFonts w:ascii="宋体" w:hAnsi="宋体" w:eastAsia="宋体" w:cs="宋体"/>
          <w:lang w:val="zh-TW"/>
        </w:rPr>
        <w:t xml:space="preserve"> </w:t>
      </w:r>
      <w:r>
        <w:rPr>
          <w:rStyle w:val="66"/>
          <w:rFonts w:ascii="宋体" w:hAnsi="宋体" w:eastAsia="宋体" w:cs="宋体"/>
          <w:lang w:val="zh-TW" w:eastAsia="zh-TW"/>
        </w:rPr>
        <w:t>附件</w:t>
      </w:r>
      <w:r>
        <w:rPr>
          <w:rStyle w:val="66"/>
          <w:rFonts w:ascii="宋体" w:hAnsi="宋体" w:eastAsia="宋体" w:cs="宋体"/>
        </w:rPr>
        <w:t>――</w:t>
      </w:r>
      <w:r>
        <w:rPr>
          <w:rStyle w:val="66"/>
          <w:rFonts w:ascii="宋体" w:hAnsi="宋体" w:eastAsia="宋体" w:cs="宋体"/>
          <w:lang w:val="zh-TW" w:eastAsia="zh-TW"/>
        </w:rPr>
        <w:t>响应文件格式</w:t>
      </w:r>
      <w:r>
        <w:tab/>
      </w:r>
      <w:r>
        <w:fldChar w:fldCharType="begin"/>
      </w:r>
      <w:r>
        <w:instrText xml:space="preserve"> PAGEREF _Toc130219285 \h </w:instrText>
      </w:r>
      <w:r>
        <w:fldChar w:fldCharType="separate"/>
      </w:r>
      <w:r>
        <w:t>13</w:t>
      </w:r>
      <w:r>
        <w:fldChar w:fldCharType="end"/>
      </w:r>
      <w:r>
        <w:fldChar w:fldCharType="end"/>
      </w:r>
    </w:p>
    <w:p>
      <w:pPr>
        <w:pStyle w:val="41"/>
        <w:tabs>
          <w:tab w:val="right" w:leader="dot" w:pos="8290"/>
        </w:tabs>
        <w:rPr>
          <w:rFonts w:asciiTheme="minorHAnsi" w:hAnsiTheme="minorHAnsi" w:cstheme="minorBidi"/>
          <w:b w:val="0"/>
          <w:kern w:val="2"/>
          <w:sz w:val="21"/>
          <w:szCs w:val="22"/>
          <w:lang w:eastAsia="zh-CN"/>
        </w:rPr>
      </w:pPr>
      <w:r>
        <w:fldChar w:fldCharType="begin"/>
      </w:r>
      <w:r>
        <w:instrText xml:space="preserve"> HYPERLINK \l "_Toc130219286" </w:instrText>
      </w:r>
      <w:r>
        <w:fldChar w:fldCharType="separate"/>
      </w:r>
      <w:r>
        <w:rPr>
          <w:rStyle w:val="66"/>
          <w:rFonts w:ascii="宋体" w:hAnsi="宋体" w:eastAsia="宋体" w:cs="宋体"/>
        </w:rPr>
        <w:t>第四部分</w:t>
      </w:r>
      <w:r>
        <w:rPr>
          <w:rStyle w:val="66"/>
        </w:rPr>
        <w:t xml:space="preserve">  </w:t>
      </w:r>
      <w:r>
        <w:rPr>
          <w:rStyle w:val="66"/>
          <w:rFonts w:ascii="宋体" w:hAnsi="宋体" w:eastAsia="宋体" w:cs="宋体"/>
        </w:rPr>
        <w:t>合同条款</w:t>
      </w:r>
      <w:r>
        <w:tab/>
      </w:r>
      <w:r>
        <w:fldChar w:fldCharType="begin"/>
      </w:r>
      <w:r>
        <w:instrText xml:space="preserve"> PAGEREF _Toc130219286 \h </w:instrText>
      </w:r>
      <w:r>
        <w:fldChar w:fldCharType="separate"/>
      </w:r>
      <w:r>
        <w:t>34</w:t>
      </w:r>
      <w:r>
        <w:fldChar w:fldCharType="end"/>
      </w:r>
      <w:r>
        <w:fldChar w:fldCharType="end"/>
      </w:r>
    </w:p>
    <w:p>
      <w:pPr>
        <w:pStyle w:val="5"/>
        <w:spacing w:line="480" w:lineRule="auto"/>
        <w:ind w:firstLine="0"/>
        <w:rPr>
          <w:rFonts w:ascii="宋体" w:hAnsi="宋体" w:eastAsia="宋体" w:cs="宋体"/>
          <w:color w:val="auto"/>
        </w:rPr>
      </w:pPr>
      <w:r>
        <w:rPr>
          <w:rFonts w:cs="宋体" w:asciiTheme="minorEastAsia" w:hAnsiTheme="minorEastAsia" w:eastAsiaTheme="minorEastAsia"/>
          <w:b/>
          <w:bCs/>
          <w:color w:val="auto"/>
          <w:kern w:val="0"/>
          <w:sz w:val="30"/>
          <w:szCs w:val="30"/>
          <w:lang w:eastAsia="en-US"/>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130219283"/>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ascii="宋体" w:hAnsi="宋体" w:eastAsia="宋体" w:cs="宋体"/>
          <w:color w:val="auto"/>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ascii="宋体" w:hAnsi="宋体" w:eastAsia="宋体" w:cs="宋体"/>
          <w:color w:val="auto"/>
        </w:rPr>
        <w:t>,</w:t>
      </w:r>
      <w:r>
        <w:rPr>
          <w:rFonts w:hint="eastAsia" w:ascii="宋体" w:hAnsi="宋体" w:eastAsia="宋体" w:cs="宋体"/>
          <w:color w:val="auto"/>
          <w:lang w:val="zh-TW" w:eastAsia="zh-TW"/>
        </w:rPr>
        <w:t>对</w:t>
      </w:r>
      <w:r>
        <w:rPr>
          <w:rFonts w:hint="eastAsia" w:ascii="宋体" w:hAnsi="宋体" w:eastAsia="宋体" w:cs="宋体"/>
          <w:color w:val="auto"/>
          <w:lang w:val="zh-TW"/>
        </w:rPr>
        <w:t>2023级新生入学图像信息采集及人像比对服务项目</w:t>
      </w:r>
      <w:r>
        <w:rPr>
          <w:rFonts w:hint="eastAsia" w:ascii="宋体" w:hAnsi="宋体" w:eastAsia="宋体" w:cs="宋体"/>
          <w:color w:val="auto"/>
          <w:lang w:val="zh-TW" w:eastAsia="zh-TW"/>
        </w:rPr>
        <w:t>实施采购。现欢迎合格的供应商参加招标。</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天津滨海职业学院2023级新生入学图像信息采集及人像比对服务项目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BHXY-2023-XN-017</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ascii="宋体" w:hAnsi="宋体" w:eastAsia="PMingLiU" w:cs="宋体"/>
          <w:color w:val="auto"/>
          <w:lang w:val="zh-TW" w:eastAsia="zh-TW"/>
        </w:rPr>
        <w:t>2</w:t>
      </w:r>
      <w:r>
        <w:rPr>
          <w:rFonts w:hint="eastAsia" w:ascii="宋体" w:hAnsi="宋体" w:eastAsia="宋体" w:cs="宋体"/>
          <w:color w:val="auto"/>
          <w:lang w:val="zh-TW"/>
        </w:rPr>
        <w:t>.本项目不接受进口产品参与采购</w:t>
      </w:r>
    </w:p>
    <w:p>
      <w:pPr>
        <w:pStyle w:val="5"/>
        <w:widowControl/>
        <w:ind w:firstLine="482"/>
        <w:rPr>
          <w:rFonts w:ascii="宋体" w:hAnsi="宋体" w:eastAsia="PMingLiU" w:cs="宋体"/>
          <w:b/>
          <w:color w:val="auto"/>
          <w:lang w:val="zh-TW" w:eastAsia="zh-TW"/>
        </w:rPr>
      </w:pPr>
      <w:r>
        <w:rPr>
          <w:rFonts w:ascii="宋体" w:hAnsi="宋体" w:eastAsia="宋体" w:cs="宋体"/>
          <w:b/>
          <w:color w:val="auto"/>
          <w:lang w:val="zh-TW" w:eastAsia="zh-TW"/>
        </w:rPr>
        <w:t>三、项目预算：</w:t>
      </w:r>
      <w:r>
        <w:rPr>
          <w:rFonts w:hint="eastAsia" w:cs="宋体" w:asciiTheme="minorEastAsia" w:hAnsiTheme="minorEastAsia" w:eastAsiaTheme="minorEastAsia"/>
          <w:b/>
          <w:color w:val="auto"/>
          <w:lang w:val="zh-TW" w:eastAsia="zh-TW"/>
        </w:rPr>
        <w:t>每个学生</w:t>
      </w:r>
      <w:r>
        <w:rPr>
          <w:rFonts w:eastAsia="PMingLiU" w:cs="宋体" w:asciiTheme="minorEastAsia" w:hAnsiTheme="minorEastAsia"/>
          <w:b/>
          <w:color w:val="auto"/>
          <w:lang w:val="zh-TW" w:eastAsia="zh-TW"/>
        </w:rPr>
        <w:t>12</w:t>
      </w:r>
      <w:r>
        <w:rPr>
          <w:rFonts w:hint="eastAsia" w:cs="宋体" w:asciiTheme="minorEastAsia" w:hAnsiTheme="minorEastAsia" w:eastAsiaTheme="minorEastAsia"/>
          <w:b/>
          <w:color w:val="auto"/>
          <w:lang w:val="zh-TW" w:eastAsia="zh-TW"/>
        </w:rPr>
        <w:t>元</w:t>
      </w:r>
      <w:r>
        <w:rPr>
          <w:rFonts w:hint="eastAsia" w:ascii="宋体" w:hAnsi="宋体" w:eastAsia="宋体" w:cs="宋体"/>
          <w:b/>
          <w:color w:val="auto"/>
          <w:lang w:val="zh-TW" w:eastAsia="zh-TW"/>
        </w:rPr>
        <w:t>（以实际招生人数为准）</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w:t>
      </w:r>
    </w:p>
    <w:p>
      <w:pPr>
        <w:spacing w:line="360" w:lineRule="auto"/>
        <w:ind w:firstLine="446"/>
        <w:jc w:val="both"/>
        <w:rPr>
          <w:rFonts w:ascii="宋体" w:hAnsi="宋体" w:eastAsia="宋体"/>
          <w:lang w:eastAsia="zh-CN"/>
        </w:rPr>
      </w:pPr>
      <w:r>
        <w:rPr>
          <w:rFonts w:hint="eastAsia" w:ascii="宋体" w:hAnsi="宋体" w:eastAsia="宋体"/>
          <w:lang w:eastAsia="zh-CN"/>
        </w:rPr>
        <w:t>2.</w:t>
      </w:r>
      <w:r>
        <w:rPr>
          <w:rFonts w:hint="eastAsia"/>
          <w:lang w:eastAsia="zh-CN"/>
        </w:rPr>
        <w:t xml:space="preserve"> </w:t>
      </w:r>
      <w:r>
        <w:rPr>
          <w:rFonts w:hint="eastAsia" w:ascii="宋体" w:hAnsi="宋体" w:eastAsia="宋体"/>
          <w:lang w:eastAsia="zh-CN"/>
        </w:rPr>
        <w:t>财务状况报告等相关材料： 提供2021年度或2022年度经第三方会计师事务所审计的企业财务报告复印件，或提交响应文件截止日期前3个月内银行出具的资信证明复印件加盖公章。（原件备查）</w:t>
      </w:r>
    </w:p>
    <w:p>
      <w:pPr>
        <w:spacing w:line="360" w:lineRule="auto"/>
        <w:ind w:firstLine="446"/>
        <w:jc w:val="both"/>
        <w:rPr>
          <w:rFonts w:ascii="宋体" w:hAnsi="宋体" w:eastAsia="宋体"/>
          <w:lang w:eastAsia="zh-CN"/>
        </w:rPr>
      </w:pPr>
      <w:r>
        <w:rPr>
          <w:rFonts w:hint="eastAsia" w:ascii="宋体" w:hAnsi="宋体" w:eastAsia="宋体"/>
          <w:lang w:eastAsia="zh-CN"/>
        </w:rPr>
        <w:t>3.</w:t>
      </w:r>
      <w:r>
        <w:rPr>
          <w:rFonts w:hint="eastAsia"/>
          <w:lang w:eastAsia="zh-CN"/>
        </w:rPr>
        <w:t xml:space="preserve"> </w:t>
      </w:r>
      <w:r>
        <w:rPr>
          <w:rFonts w:hint="eastAsia" w:ascii="宋体" w:hAnsi="宋体" w:eastAsia="宋体"/>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hAnsi="宋体" w:cs="宋体"/>
          <w:b/>
          <w:bCs/>
          <w:lang w:eastAsia="zh-CN"/>
        </w:rPr>
      </w:pPr>
      <w:r>
        <w:rPr>
          <w:rFonts w:hint="eastAsia" w:ascii="宋体" w:hAnsi="宋体" w:cs="宋体"/>
          <w:b/>
          <w:bCs/>
          <w:lang w:eastAsia="zh-CN"/>
        </w:rPr>
        <w:t>五、获取采购文件</w:t>
      </w:r>
      <w:bookmarkStart w:id="1" w:name="_Hlk127354130"/>
      <w:bookmarkStart w:id="2" w:name="_Hlk127347364"/>
      <w:r>
        <w:rPr>
          <w:rFonts w:hint="eastAsia" w:ascii="宋体" w:hAnsi="宋体" w:cs="宋体"/>
          <w:bCs/>
          <w:lang w:eastAsia="zh-CN"/>
        </w:rPr>
        <w:t>（获取方式：网上获取；不收文件费用，不收保证金）</w:t>
      </w:r>
    </w:p>
    <w:p>
      <w:pPr>
        <w:spacing w:line="440" w:lineRule="exact"/>
        <w:ind w:firstLine="446"/>
        <w:rPr>
          <w:rFonts w:ascii="宋体" w:hAnsi="宋体"/>
          <w:szCs w:val="20"/>
          <w:lang w:eastAsia="zh-CN"/>
        </w:rPr>
      </w:pPr>
      <w:bookmarkStart w:id="3" w:name="_Hlk107492436"/>
      <w:r>
        <w:rPr>
          <w:rFonts w:hint="eastAsia" w:ascii="宋体" w:hAnsi="宋体"/>
          <w:szCs w:val="20"/>
          <w:lang w:eastAsia="zh-CN"/>
        </w:rPr>
        <w:t>报名时间：202</w:t>
      </w:r>
      <w:r>
        <w:rPr>
          <w:rFonts w:ascii="宋体" w:hAnsi="宋体"/>
          <w:szCs w:val="20"/>
          <w:lang w:eastAsia="zh-CN"/>
        </w:rPr>
        <w:t>3</w:t>
      </w:r>
      <w:r>
        <w:rPr>
          <w:rFonts w:hint="eastAsia" w:ascii="宋体" w:hAnsi="宋体"/>
          <w:szCs w:val="20"/>
          <w:lang w:eastAsia="zh-CN"/>
        </w:rPr>
        <w:t>年</w:t>
      </w:r>
      <w:r>
        <w:rPr>
          <w:rFonts w:ascii="宋体" w:hAnsi="宋体"/>
          <w:szCs w:val="20"/>
          <w:lang w:eastAsia="zh-CN"/>
        </w:rPr>
        <w:t>5</w:t>
      </w:r>
      <w:r>
        <w:rPr>
          <w:rFonts w:hint="eastAsia" w:ascii="宋体" w:hAnsi="宋体"/>
          <w:szCs w:val="20"/>
          <w:lang w:eastAsia="zh-CN"/>
        </w:rPr>
        <w:t>月</w:t>
      </w:r>
      <w:r>
        <w:rPr>
          <w:rFonts w:ascii="宋体" w:hAnsi="宋体"/>
          <w:szCs w:val="20"/>
          <w:lang w:eastAsia="zh-CN"/>
        </w:rPr>
        <w:t>18</w:t>
      </w:r>
      <w:r>
        <w:rPr>
          <w:rFonts w:hint="eastAsia" w:ascii="宋体" w:hAnsi="宋体"/>
          <w:szCs w:val="20"/>
          <w:lang w:eastAsia="zh-CN"/>
        </w:rPr>
        <w:t>日至202</w:t>
      </w:r>
      <w:r>
        <w:rPr>
          <w:rFonts w:ascii="宋体" w:hAnsi="宋体"/>
          <w:szCs w:val="20"/>
          <w:lang w:eastAsia="zh-CN"/>
        </w:rPr>
        <w:t>3</w:t>
      </w:r>
      <w:r>
        <w:rPr>
          <w:rFonts w:hint="eastAsia" w:ascii="宋体" w:hAnsi="宋体"/>
          <w:szCs w:val="20"/>
          <w:lang w:eastAsia="zh-CN"/>
        </w:rPr>
        <w:t>年</w:t>
      </w:r>
      <w:r>
        <w:rPr>
          <w:rFonts w:ascii="宋体" w:hAnsi="宋体"/>
          <w:szCs w:val="20"/>
          <w:lang w:eastAsia="zh-CN"/>
        </w:rPr>
        <w:t>5</w:t>
      </w:r>
      <w:r>
        <w:rPr>
          <w:rFonts w:hint="eastAsia" w:ascii="宋体" w:hAnsi="宋体"/>
          <w:szCs w:val="20"/>
          <w:lang w:eastAsia="zh-CN"/>
        </w:rPr>
        <w:t>月</w:t>
      </w:r>
      <w:r>
        <w:rPr>
          <w:rFonts w:ascii="宋体" w:hAnsi="宋体"/>
          <w:szCs w:val="20"/>
          <w:lang w:eastAsia="zh-CN"/>
        </w:rPr>
        <w:t>24</w:t>
      </w:r>
      <w:r>
        <w:rPr>
          <w:rFonts w:hint="eastAsia" w:ascii="宋体" w:hAnsi="宋体"/>
          <w:szCs w:val="20"/>
          <w:lang w:eastAsia="zh-CN"/>
        </w:rPr>
        <w:t>日</w:t>
      </w:r>
      <w:r>
        <w:rPr>
          <w:rFonts w:ascii="宋体" w:hAnsi="宋体"/>
          <w:szCs w:val="20"/>
          <w:lang w:eastAsia="zh-CN"/>
        </w:rPr>
        <w:t>14</w:t>
      </w:r>
      <w:r>
        <w:rPr>
          <w:rFonts w:hint="eastAsia" w:ascii="宋体" w:hAnsi="宋体"/>
          <w:szCs w:val="20"/>
          <w:lang w:eastAsia="zh-CN"/>
        </w:rPr>
        <w:t>：00截止。</w:t>
      </w:r>
      <w:r>
        <w:rPr>
          <w:rFonts w:hint="eastAsia" w:ascii="宋体" w:hAnsi="宋体"/>
          <w:szCs w:val="20"/>
          <w:lang w:val="zh-TW" w:eastAsia="zh-CN"/>
        </w:rPr>
        <w:t>请供应商根据要求，填写</w:t>
      </w:r>
      <w:r>
        <w:rPr>
          <w:rFonts w:hint="eastAsia" w:ascii="宋体" w:hAnsi="宋体"/>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hint="eastAsia" w:ascii="宋体" w:hAnsi="宋体"/>
          <w:b/>
          <w:szCs w:val="20"/>
          <w:lang w:val="zh-TW" w:eastAsia="zh-CN"/>
        </w:rPr>
        <w:instrText xml:space="preserve">eq \o\ac(</w:instrText>
      </w:r>
      <w:r>
        <w:rPr>
          <w:rFonts w:hint="eastAsia" w:ascii="宋体" w:hAnsi="宋体"/>
          <w:b/>
          <w:position w:val="-4"/>
          <w:sz w:val="36"/>
          <w:szCs w:val="20"/>
          <w:lang w:val="zh-TW" w:eastAsia="zh-CN"/>
        </w:rPr>
        <w:instrText xml:space="preserve">○</w:instrText>
      </w:r>
      <w:r>
        <w:rPr>
          <w:rFonts w:hint="eastAsia" w:ascii="宋体" w:hAnsi="宋体"/>
          <w:b/>
          <w:szCs w:val="20"/>
          <w:lang w:val="zh-TW" w:eastAsia="zh-CN"/>
        </w:rPr>
        <w:instrText xml:space="preserve">,1)</w:instrText>
      </w:r>
      <w:r>
        <w:rPr>
          <w:rFonts w:ascii="宋体" w:hAnsi="宋体"/>
          <w:b/>
          <w:szCs w:val="20"/>
          <w:lang w:val="zh-TW"/>
        </w:rPr>
        <w:fldChar w:fldCharType="end"/>
      </w:r>
      <w:r>
        <w:rPr>
          <w:rFonts w:hint="eastAsia" w:ascii="宋体" w:hAnsi="宋体"/>
          <w:b/>
          <w:szCs w:val="20"/>
          <w:lang w:val="zh-TW" w:eastAsia="zh-CN"/>
        </w:rPr>
        <w:t>《校内招标项目投标报名表》Word格式</w:t>
      </w:r>
      <w:r>
        <w:rPr>
          <w:rFonts w:hint="eastAsia" w:ascii="宋体" w:hAnsi="宋体"/>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hint="eastAsia" w:ascii="宋体" w:hAnsi="宋体"/>
          <w:b/>
          <w:szCs w:val="20"/>
          <w:lang w:val="zh-TW" w:eastAsia="zh-CN"/>
        </w:rPr>
        <w:instrText xml:space="preserve">eq \o\ac(○,2)</w:instrText>
      </w:r>
      <w:r>
        <w:rPr>
          <w:rFonts w:ascii="宋体" w:hAnsi="宋体"/>
          <w:b/>
          <w:szCs w:val="20"/>
          <w:lang w:val="zh-TW" w:eastAsia="zh-CN"/>
        </w:rPr>
        <w:fldChar w:fldCharType="end"/>
      </w:r>
      <w:r>
        <w:rPr>
          <w:rFonts w:hint="eastAsia" w:ascii="宋体" w:hAnsi="宋体"/>
          <w:b/>
          <w:szCs w:val="20"/>
          <w:lang w:val="zh-TW" w:eastAsia="zh-CN"/>
        </w:rPr>
        <w:t>企业营业执照PDF格式，以邮件附件发送至我院邮箱（zbbgs2022@163.com）进行报</w:t>
      </w:r>
      <w:r>
        <w:rPr>
          <w:rFonts w:hint="eastAsia" w:ascii="宋体" w:hAnsi="宋体"/>
          <w:szCs w:val="20"/>
          <w:lang w:val="zh-TW" w:eastAsia="zh-CN"/>
        </w:rPr>
        <w:t>名，邮件标题写明“</w:t>
      </w:r>
      <w:r>
        <w:rPr>
          <w:rFonts w:hint="eastAsia" w:ascii="宋体" w:hAnsi="宋体"/>
          <w:b/>
          <w:szCs w:val="20"/>
          <w:lang w:val="zh-TW" w:eastAsia="zh-CN"/>
        </w:rPr>
        <w:t>公司名称+项目编号</w:t>
      </w:r>
      <w:r>
        <w:rPr>
          <w:rFonts w:hint="eastAsia" w:ascii="宋体" w:hAnsi="宋体"/>
          <w:szCs w:val="20"/>
          <w:lang w:val="zh-TW" w:eastAsia="zh-CN"/>
        </w:rPr>
        <w:t>”，正文写明“公司名称、联系人、联系电话、附件明细名称”。</w:t>
      </w:r>
      <w:bookmarkEnd w:id="3"/>
    </w:p>
    <w:p>
      <w:pPr>
        <w:spacing w:line="440" w:lineRule="exact"/>
        <w:ind w:firstLine="480"/>
        <w:rPr>
          <w:rFonts w:ascii="宋体"/>
          <w:bCs/>
          <w:lang w:eastAsia="zh-CN"/>
        </w:rPr>
      </w:pPr>
      <w:r>
        <w:rPr>
          <w:rFonts w:hint="eastAsia" w:ascii="宋体" w:hAnsi="宋体" w:cs="宋体"/>
          <w:bCs/>
          <w:lang w:eastAsia="zh-CN"/>
        </w:rPr>
        <w:t>六、响应文件提交、开启时间及地点</w:t>
      </w:r>
    </w:p>
    <w:p>
      <w:pPr>
        <w:spacing w:line="440" w:lineRule="exact"/>
        <w:ind w:firstLine="480"/>
        <w:rPr>
          <w:rFonts w:ascii="宋体" w:hAnsi="宋体" w:cs="宋体"/>
          <w:lang w:eastAsia="zh-CN"/>
        </w:rPr>
      </w:pPr>
      <w:r>
        <w:rPr>
          <w:rFonts w:ascii="宋体" w:hAnsi="宋体" w:cs="宋体"/>
          <w:lang w:eastAsia="zh-CN"/>
        </w:rPr>
        <w:t>1.</w:t>
      </w:r>
      <w:r>
        <w:rPr>
          <w:rFonts w:hint="eastAsia" w:ascii="宋体" w:hAnsi="宋体" w:cs="宋体"/>
          <w:lang w:eastAsia="zh-CN"/>
        </w:rPr>
        <w:t>提交截止时间：</w:t>
      </w:r>
      <w:r>
        <w:rPr>
          <w:rFonts w:ascii="宋体" w:hAnsi="宋体" w:cs="宋体"/>
          <w:lang w:eastAsia="zh-CN"/>
        </w:rPr>
        <w:t xml:space="preserve"> 20</w:t>
      </w:r>
      <w:r>
        <w:rPr>
          <w:rFonts w:hint="eastAsia" w:ascii="宋体" w:hAnsi="宋体" w:cs="宋体"/>
          <w:lang w:eastAsia="zh-CN"/>
        </w:rPr>
        <w:t>2</w:t>
      </w:r>
      <w:r>
        <w:rPr>
          <w:rFonts w:ascii="宋体" w:hAnsi="宋体" w:cs="宋体"/>
          <w:lang w:eastAsia="zh-CN"/>
        </w:rPr>
        <w:t>3</w:t>
      </w:r>
      <w:r>
        <w:rPr>
          <w:rFonts w:hint="eastAsia" w:ascii="宋体" w:hAnsi="宋体" w:cs="宋体"/>
          <w:lang w:eastAsia="zh-CN"/>
        </w:rPr>
        <w:t>年</w:t>
      </w:r>
      <w:r>
        <w:rPr>
          <w:rFonts w:ascii="宋体" w:hAnsi="宋体" w:cs="宋体"/>
          <w:lang w:eastAsia="zh-CN"/>
        </w:rPr>
        <w:t>5</w:t>
      </w:r>
      <w:r>
        <w:rPr>
          <w:rFonts w:hint="eastAsia" w:ascii="宋体" w:hAnsi="宋体" w:cs="宋体"/>
          <w:lang w:eastAsia="zh-CN"/>
        </w:rPr>
        <w:t>月</w:t>
      </w:r>
      <w:r>
        <w:rPr>
          <w:rFonts w:ascii="宋体" w:hAnsi="宋体" w:cs="宋体"/>
          <w:lang w:eastAsia="zh-CN"/>
        </w:rPr>
        <w:t>25</w:t>
      </w:r>
      <w:r>
        <w:rPr>
          <w:rFonts w:hint="eastAsia" w:ascii="宋体" w:hAnsi="宋体" w:cs="宋体"/>
          <w:lang w:eastAsia="zh-CN"/>
        </w:rPr>
        <w:t>日下午</w:t>
      </w:r>
      <w:r>
        <w:rPr>
          <w:rFonts w:ascii="宋体" w:hAnsi="宋体" w:cs="宋体"/>
          <w:lang w:eastAsia="zh-CN"/>
        </w:rPr>
        <w:t>13:30</w:t>
      </w:r>
      <w:r>
        <w:rPr>
          <w:rFonts w:hint="eastAsia" w:ascii="宋体" w:hAnsi="宋体" w:cs="宋体"/>
          <w:lang w:eastAsia="zh-CN"/>
        </w:rPr>
        <w:t>，同时开启。开启地点：</w:t>
      </w:r>
      <w:r>
        <w:rPr>
          <w:rFonts w:hint="eastAsia" w:ascii="宋体" w:hAnsi="宋体" w:cs="宋体"/>
          <w:lang w:val="zh-TW" w:eastAsia="zh-TW"/>
        </w:rPr>
        <w:t>天津滨</w:t>
      </w:r>
      <w:r>
        <w:rPr>
          <w:rFonts w:hint="eastAsia" w:ascii="宋体" w:hAnsi="宋体" w:cs="宋体"/>
          <w:lang w:eastAsia="zh-CN"/>
        </w:rPr>
        <w:t>海职业学院行政楼1</w:t>
      </w:r>
      <w:r>
        <w:rPr>
          <w:rFonts w:ascii="宋体" w:hAnsi="宋体" w:cs="宋体"/>
          <w:lang w:eastAsia="zh-CN"/>
        </w:rPr>
        <w:t>01</w:t>
      </w:r>
    </w:p>
    <w:p>
      <w:pPr>
        <w:spacing w:line="440" w:lineRule="exact"/>
        <w:ind w:firstLine="480"/>
        <w:rPr>
          <w:rFonts w:ascii="宋体" w:hAnsi="宋体" w:cs="宋体"/>
          <w:lang w:eastAsia="zh-CN"/>
        </w:rPr>
      </w:pPr>
      <w:r>
        <w:rPr>
          <w:rFonts w:hint="eastAsia" w:ascii="宋体" w:hAnsi="宋体" w:cs="宋体"/>
          <w:lang w:eastAsia="zh-CN"/>
        </w:rPr>
        <w:t xml:space="preserve">七、项目联系人：窦老师 </w:t>
      </w:r>
      <w:r>
        <w:rPr>
          <w:rFonts w:ascii="宋体" w:hAnsi="宋体" w:cs="宋体"/>
          <w:lang w:eastAsia="zh-CN"/>
        </w:rPr>
        <w:t>022-6031</w:t>
      </w:r>
      <w:r>
        <w:rPr>
          <w:rFonts w:hint="eastAsia" w:ascii="宋体" w:hAnsi="宋体" w:cs="宋体"/>
          <w:lang w:eastAsia="zh-CN"/>
        </w:rPr>
        <w:t>5400</w:t>
      </w:r>
    </w:p>
    <w:p>
      <w:pPr>
        <w:pStyle w:val="5"/>
        <w:widowControl/>
        <w:spacing w:line="440" w:lineRule="exact"/>
        <w:ind w:firstLine="480" w:firstLineChars="200"/>
        <w:rPr>
          <w:rFonts w:ascii="宋体" w:hAnsi="宋体" w:cs="宋体" w:eastAsiaTheme="minorEastAsia"/>
          <w:color w:val="auto"/>
          <w:kern w:val="0"/>
        </w:rPr>
      </w:pPr>
      <w:r>
        <w:rPr>
          <w:rFonts w:hint="eastAsia" w:ascii="宋体" w:hAnsi="宋体" w:cs="宋体" w:eastAsiaTheme="minorEastAsia"/>
          <w:color w:val="auto"/>
          <w:kern w:val="0"/>
        </w:rPr>
        <w:t xml:space="preserve">八、报名联系人：郑老师、王老师  </w:t>
      </w:r>
      <w:r>
        <w:rPr>
          <w:rFonts w:ascii="宋体" w:hAnsi="宋体" w:cs="宋体" w:eastAsiaTheme="minorEastAsia"/>
          <w:color w:val="auto"/>
          <w:kern w:val="0"/>
        </w:rPr>
        <w:t>022-60315257</w:t>
      </w:r>
      <w:r>
        <w:rPr>
          <w:rFonts w:hint="eastAsia" w:ascii="宋体" w:hAnsi="宋体" w:cs="宋体" w:eastAsiaTheme="minorEastAsia"/>
          <w:color w:val="auto"/>
          <w:kern w:val="0"/>
        </w:rPr>
        <w:t xml:space="preserve"> </w:t>
      </w:r>
    </w:p>
    <w:p>
      <w:pPr>
        <w:spacing w:line="440" w:lineRule="exact"/>
        <w:ind w:firstLine="480" w:firstLineChars="200"/>
        <w:rPr>
          <w:rFonts w:ascii="宋体" w:hAnsi="宋体" w:cs="宋体"/>
          <w:lang w:eastAsia="zh-CN"/>
        </w:rPr>
      </w:pPr>
      <w:r>
        <w:rPr>
          <w:rFonts w:hint="eastAsia" w:ascii="宋体" w:hAnsi="宋体" w:cs="宋体"/>
          <w:lang w:eastAsia="zh-CN"/>
        </w:rPr>
        <w:t>九、公告期限：自本公告发布之日起</w:t>
      </w:r>
      <w:r>
        <w:rPr>
          <w:rFonts w:ascii="宋体" w:hAnsi="宋体" w:cs="宋体"/>
          <w:lang w:eastAsia="zh-CN"/>
        </w:rPr>
        <w:t>3</w:t>
      </w:r>
      <w:r>
        <w:rPr>
          <w:rFonts w:hint="eastAsia" w:ascii="宋体" w:hAnsi="宋体" w:cs="宋体"/>
          <w:lang w:eastAsia="zh-CN"/>
        </w:rPr>
        <w:t>日。</w:t>
      </w:r>
    </w:p>
    <w:bookmarkEnd w:id="1"/>
    <w:bookmarkEnd w:id="2"/>
    <w:p>
      <w:pPr>
        <w:spacing w:line="440" w:lineRule="exact"/>
        <w:ind w:firstLine="480"/>
        <w:rPr>
          <w:rFonts w:ascii="宋体" w:hAnsi="宋体" w:cs="宋体"/>
          <w:lang w:eastAsia="zh-CN"/>
        </w:rPr>
      </w:pPr>
      <w:r>
        <w:rPr>
          <w:rFonts w:hint="eastAsia" w:ascii="宋体" w:hAnsi="宋体" w:cs="宋体"/>
          <w:lang w:eastAsia="zh-CN"/>
        </w:rPr>
        <w:t>十、入校要求：微信搜索“天津滨海职业学院官方服务号”，入校人注册后选择“服务”，选择“来访预约”申请号码（13821542358）</w:t>
      </w:r>
    </w:p>
    <w:p>
      <w:pPr>
        <w:spacing w:line="440" w:lineRule="exact"/>
        <w:ind w:firstLine="480"/>
        <w:rPr>
          <w:rFonts w:ascii="宋体" w:hAnsi="宋体" w:cs="宋体"/>
          <w:lang w:eastAsia="zh-CN"/>
        </w:rPr>
      </w:pPr>
      <w:r>
        <w:rPr>
          <w:rFonts w:hint="eastAsia" w:ascii="宋体" w:hAnsi="宋体" w:cs="宋体"/>
          <w:lang w:eastAsia="zh-CN"/>
        </w:rPr>
        <w:t>文中所涉及附件均在学校官网（www.tjbpi.com）对应公告中下载。</w:t>
      </w:r>
    </w:p>
    <w:p>
      <w:pPr>
        <w:spacing w:line="440" w:lineRule="exact"/>
        <w:ind w:firstLine="6480" w:firstLineChars="2700"/>
        <w:rPr>
          <w:rFonts w:ascii="宋体" w:hAnsi="宋体" w:cs="宋体"/>
          <w:lang w:eastAsia="zh-CN"/>
        </w:rPr>
      </w:pPr>
      <w:r>
        <w:rPr>
          <w:rFonts w:ascii="宋体" w:hAnsi="宋体" w:cs="宋体"/>
          <w:lang w:eastAsia="zh-CN"/>
        </w:rPr>
        <w:t>20</w:t>
      </w:r>
      <w:r>
        <w:rPr>
          <w:rFonts w:hint="eastAsia" w:ascii="宋体" w:hAnsi="宋体" w:cs="宋体"/>
          <w:lang w:eastAsia="zh-CN"/>
        </w:rPr>
        <w:t>2</w:t>
      </w:r>
      <w:r>
        <w:rPr>
          <w:rFonts w:ascii="宋体" w:hAnsi="宋体" w:cs="宋体"/>
          <w:lang w:eastAsia="zh-CN"/>
        </w:rPr>
        <w:t>3</w:t>
      </w:r>
      <w:r>
        <w:rPr>
          <w:rFonts w:hint="eastAsia" w:ascii="宋体" w:hAnsi="宋体" w:cs="宋体"/>
          <w:lang w:eastAsia="zh-CN"/>
        </w:rPr>
        <w:t>年</w:t>
      </w:r>
      <w:r>
        <w:rPr>
          <w:rFonts w:ascii="宋体" w:hAnsi="宋体" w:cs="宋体"/>
          <w:lang w:eastAsia="zh-CN"/>
        </w:rPr>
        <w:t>5</w:t>
      </w:r>
      <w:r>
        <w:rPr>
          <w:rFonts w:hint="eastAsia" w:ascii="宋体" w:hAnsi="宋体" w:cs="宋体"/>
          <w:lang w:eastAsia="zh-CN"/>
        </w:rPr>
        <w:t>月</w:t>
      </w:r>
      <w:r>
        <w:rPr>
          <w:rFonts w:ascii="宋体" w:hAnsi="宋体" w:cs="宋体"/>
          <w:lang w:eastAsia="zh-CN"/>
        </w:rPr>
        <w:t>18</w:t>
      </w:r>
      <w:r>
        <w:rPr>
          <w:rFonts w:hint="eastAsia" w:ascii="宋体" w:hAnsi="宋体" w:cs="宋体"/>
          <w:lang w:eastAsia="zh-CN"/>
        </w:rPr>
        <w:t>日</w:t>
      </w:r>
    </w:p>
    <w:p>
      <w:pPr>
        <w:ind w:firstLine="480"/>
        <w:rPr>
          <w:rFonts w:ascii="宋体" w:hAnsi="宋体" w:cs="宋体"/>
          <w:lang w:eastAsia="zh-CN"/>
        </w:rPr>
      </w:pPr>
    </w:p>
    <w:p>
      <w:pPr>
        <w:rPr>
          <w:rFonts w:ascii="宋体" w:hAnsi="宋体" w:eastAsia="宋体" w:cs="宋体"/>
          <w:sz w:val="28"/>
          <w:szCs w:val="28"/>
          <w:lang w:val="zh-TW" w:eastAsia="zh-TW"/>
        </w:rPr>
      </w:pPr>
      <w:r>
        <w:rPr>
          <w:rFonts w:ascii="宋体" w:hAnsi="宋体" w:eastAsia="宋体" w:cs="宋体"/>
          <w:sz w:val="28"/>
          <w:szCs w:val="28"/>
          <w:lang w:val="zh-TW" w:eastAsia="zh-TW"/>
        </w:rPr>
        <w:br w:type="page"/>
      </w:r>
    </w:p>
    <w:p>
      <w:pPr>
        <w:ind w:firstLine="482"/>
        <w:rPr>
          <w:rFonts w:ascii="宋体" w:hAnsi="宋体" w:eastAsia="宋体" w:cs="宋体"/>
          <w:sz w:val="28"/>
          <w:szCs w:val="28"/>
          <w:lang w:val="zh-TW" w:eastAsia="zh-TW"/>
        </w:rPr>
      </w:pPr>
    </w:p>
    <w:p>
      <w:pPr>
        <w:pStyle w:val="4"/>
        <w:spacing w:line="480" w:lineRule="auto"/>
        <w:ind w:firstLine="0"/>
        <w:rPr>
          <w:rFonts w:ascii="宋体" w:hAnsi="宋体" w:eastAsia="宋体" w:cs="宋体"/>
          <w:b w:val="0"/>
          <w:bCs w:val="0"/>
          <w:color w:val="auto"/>
          <w:sz w:val="28"/>
          <w:szCs w:val="28"/>
          <w:lang w:val="zh-TW" w:eastAsia="zh-TW"/>
        </w:rPr>
      </w:pPr>
      <w:bookmarkStart w:id="4" w:name="_Toc130219284"/>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4"/>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天津滨海职业学院2023级新生入学图像信息采集及人像比对服务项目</w:t>
      </w:r>
      <w:r>
        <w:rPr>
          <w:rFonts w:ascii="宋体" w:hAnsi="宋体" w:eastAsia="宋体" w:cs="宋体"/>
          <w:lang w:val="zh-TW" w:eastAsia="zh-TW"/>
        </w:rPr>
        <w:t>进行校内采购，凡符合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5" w:name="_Toc57632741"/>
      <w:r>
        <w:rPr>
          <w:rFonts w:ascii="宋体" w:hAnsi="宋体" w:eastAsia="宋体" w:cs="宋体"/>
          <w:b/>
          <w:bCs/>
          <w:color w:val="auto"/>
          <w:lang w:val="zh-TW" w:eastAsia="zh-TW"/>
        </w:rPr>
        <w:t>一、项目内容</w:t>
      </w:r>
      <w:bookmarkEnd w:id="5"/>
    </w:p>
    <w:p>
      <w:pPr>
        <w:pStyle w:val="87"/>
        <w:spacing w:line="360" w:lineRule="auto"/>
        <w:ind w:firstLine="720" w:firstLineChars="300"/>
        <w:rPr>
          <w:color w:val="auto"/>
          <w:lang w:val="zh-TW"/>
        </w:rPr>
      </w:pPr>
      <w:r>
        <w:rPr>
          <w:rFonts w:hint="eastAsia" w:ascii="宋体" w:hAnsi="宋体" w:eastAsia="宋体" w:cs="宋体"/>
          <w:color w:val="auto"/>
          <w:lang w:val="zh-TW"/>
        </w:rPr>
        <w:t>天津滨海职业学院2023级新生入学图像信息采集及人像比对服务项目</w:t>
      </w:r>
    </w:p>
    <w:p>
      <w:pPr>
        <w:pStyle w:val="6"/>
        <w:spacing w:line="360" w:lineRule="auto"/>
        <w:ind w:firstLine="282"/>
        <w:rPr>
          <w:rFonts w:ascii="宋体" w:hAnsi="宋体" w:eastAsia="宋体" w:cs="宋体"/>
          <w:b/>
          <w:bCs/>
          <w:color w:val="auto"/>
          <w:lang w:val="zh-TW" w:eastAsia="zh-TW"/>
        </w:rPr>
      </w:pPr>
      <w:bookmarkStart w:id="6"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6"/>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7"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7"/>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须</w:t>
      </w:r>
      <w:r>
        <w:rPr>
          <w:rFonts w:hint="eastAsia" w:ascii="宋体" w:hAnsi="宋体" w:eastAsia="宋体" w:cs="宋体"/>
          <w:kern w:val="2"/>
          <w:u w:color="000000"/>
          <w:lang w:val="zh-TW" w:eastAsia="zh-TW"/>
        </w:rPr>
        <w:t>具有履行合同所必须的专业技术能力</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提供本项目相关技术人员认证资格及参与项目经历。</w:t>
      </w:r>
    </w:p>
    <w:p>
      <w:pPr>
        <w:widowControl w:val="0"/>
        <w:numPr>
          <w:ilvl w:val="0"/>
          <w:numId w:val="2"/>
        </w:numPr>
        <w:tabs>
          <w:tab w:val="left" w:pos="709"/>
        </w:tabs>
        <w:spacing w:line="360" w:lineRule="auto"/>
        <w:ind w:left="0" w:firstLine="426"/>
        <w:jc w:val="both"/>
        <w:rPr>
          <w:lang w:val="zh-TW" w:eastAsia="zh-TW"/>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pPr>
        <w:pStyle w:val="6"/>
        <w:spacing w:line="360" w:lineRule="auto"/>
        <w:ind w:firstLine="523" w:firstLineChars="217"/>
        <w:rPr>
          <w:rFonts w:ascii="宋体" w:hAnsi="宋体" w:eastAsia="宋体" w:cs="宋体"/>
          <w:b/>
          <w:bCs/>
          <w:color w:val="auto"/>
          <w:lang w:val="zh-TW" w:eastAsia="zh-TW"/>
        </w:rPr>
      </w:pPr>
      <w:bookmarkStart w:id="8"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8"/>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lang w:val="zh-TW"/>
        </w:rPr>
        <w:t>（1）每个学生12元。</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u w:color="000000"/>
          <w:lang w:eastAsia="zh-CN"/>
        </w:rPr>
        <w:t>运输费、交通费</w:t>
      </w:r>
      <w:r>
        <w:rPr>
          <w:rFonts w:ascii="宋体" w:hAnsi="宋体" w:eastAsia="宋体" w:cs="宋体"/>
          <w:kern w:val="2"/>
          <w:u w:color="000000"/>
          <w:lang w:eastAsia="zh-CN"/>
        </w:rPr>
        <w:t>、安装费</w:t>
      </w:r>
      <w:r>
        <w:rPr>
          <w:rFonts w:hint="eastAsia" w:ascii="宋体" w:hAnsi="宋体" w:eastAsia="宋体" w:cs="宋体"/>
          <w:kern w:val="2"/>
          <w:u w:color="000000"/>
          <w:lang w:eastAsia="zh-TW"/>
        </w:rPr>
        <w:t>、人员费、利润及税金等为完成招标文件规定全部任务所需的一切应有费用。供应商所报价格为按采购人要求完成全部服务并验收合格的最终优惠价格。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2"/>
        <w:ind w:left="420" w:firstLine="0" w:firstLineChars="0"/>
        <w:rPr>
          <w:rFonts w:ascii="宋体" w:hAnsi="宋体" w:cs="宋体"/>
          <w:color w:val="000000"/>
          <w:lang w:eastAsia="zh-CN"/>
        </w:rPr>
      </w:pPr>
      <w:r>
        <w:rPr>
          <w:rFonts w:ascii="宋体" w:hAnsi="宋体" w:cs="宋体"/>
          <w:color w:val="000000"/>
          <w:lang w:eastAsia="zh-CN"/>
        </w:rPr>
        <w:t>2.质量要求：严格按国家现行质量</w:t>
      </w:r>
      <w:r>
        <w:rPr>
          <w:rFonts w:hint="eastAsia" w:ascii="宋体" w:hAnsi="宋体" w:cs="宋体"/>
          <w:color w:val="000000"/>
          <w:lang w:eastAsia="zh-CN"/>
        </w:rPr>
        <w:t>和服务</w:t>
      </w:r>
      <w:r>
        <w:rPr>
          <w:rFonts w:ascii="宋体" w:hAnsi="宋体" w:cs="宋体"/>
          <w:color w:val="000000"/>
          <w:lang w:eastAsia="zh-CN"/>
        </w:rPr>
        <w:t>评定标准检查验收。</w:t>
      </w:r>
    </w:p>
    <w:p>
      <w:pPr>
        <w:pStyle w:val="2"/>
        <w:ind w:left="420" w:firstLine="0" w:firstLineChars="0"/>
        <w:rPr>
          <w:rFonts w:ascii="宋体" w:hAnsi="宋体" w:cs="宋体"/>
          <w:color w:val="000000"/>
          <w:lang w:eastAsia="zh-CN"/>
        </w:rPr>
      </w:pPr>
      <w:r>
        <w:rPr>
          <w:rFonts w:ascii="宋体" w:hAnsi="宋体" w:cs="宋体"/>
          <w:color w:val="000000"/>
          <w:lang w:eastAsia="zh-CN"/>
        </w:rPr>
        <w:t>3.服务要求</w:t>
      </w:r>
      <w:r>
        <w:rPr>
          <w:rFonts w:hint="eastAsia" w:ascii="宋体" w:hAnsi="宋体" w:cs="宋体"/>
          <w:color w:val="000000"/>
          <w:lang w:eastAsia="zh-CN"/>
        </w:rPr>
        <w:t>：</w:t>
      </w:r>
    </w:p>
    <w:p>
      <w:pPr>
        <w:pStyle w:val="2"/>
        <w:ind w:left="420" w:firstLine="0" w:firstLineChars="0"/>
        <w:rPr>
          <w:rFonts w:ascii="宋体" w:hAnsi="宋体" w:cs="宋体"/>
          <w:color w:val="000000"/>
          <w:lang w:eastAsia="zh-CN"/>
        </w:rPr>
      </w:pPr>
      <w:r>
        <w:rPr>
          <w:rFonts w:hint="eastAsia" w:ascii="宋体" w:hAnsi="宋体" w:eastAsia="宋体"/>
          <w:b/>
          <w:kern w:val="2"/>
          <w:lang w:eastAsia="zh-CN"/>
        </w:rPr>
        <w:t>★</w:t>
      </w:r>
      <w:r>
        <w:rPr>
          <w:rFonts w:hint="eastAsia" w:ascii="宋体" w:hAnsi="宋体" w:cs="宋体"/>
          <w:color w:val="000000"/>
          <w:lang w:eastAsia="zh-CN"/>
        </w:rPr>
        <w:t>（1）投标人所需的拍摄方应提供符合要求的高标准的真实人脸采集服务，能为学校提供安全达标的入学图像信息，能利用人像、人证比对技术进行录取照片和入学采集图像的比对、户籍照片与入学采集图像的比对，并出具初步核验报告。</w:t>
      </w:r>
    </w:p>
    <w:p>
      <w:pPr>
        <w:pStyle w:val="2"/>
        <w:ind w:left="420" w:firstLine="0" w:firstLineChars="0"/>
        <w:rPr>
          <w:rFonts w:ascii="宋体" w:hAnsi="宋体" w:cs="宋体"/>
          <w:color w:val="000000"/>
          <w:lang w:eastAsia="zh-CN"/>
        </w:rPr>
      </w:pPr>
      <w:r>
        <w:rPr>
          <w:rFonts w:hint="eastAsia" w:ascii="宋体" w:hAnsi="宋体" w:eastAsia="宋体"/>
          <w:b/>
          <w:kern w:val="2"/>
          <w:lang w:eastAsia="zh-CN"/>
        </w:rPr>
        <w:t>★</w:t>
      </w:r>
      <w:r>
        <w:rPr>
          <w:rFonts w:hint="eastAsia" w:ascii="宋体" w:hAnsi="宋体" w:cs="宋体"/>
          <w:color w:val="000000"/>
          <w:lang w:eastAsia="zh-CN"/>
        </w:rPr>
        <w:t>（</w:t>
      </w:r>
      <w:r>
        <w:rPr>
          <w:rFonts w:ascii="宋体" w:hAnsi="宋体" w:cs="宋体"/>
          <w:color w:val="000000"/>
          <w:lang w:eastAsia="zh-CN"/>
        </w:rPr>
        <w:t>2</w:t>
      </w:r>
      <w:r>
        <w:rPr>
          <w:rFonts w:hint="eastAsia" w:ascii="宋体" w:hAnsi="宋体" w:cs="宋体"/>
          <w:color w:val="000000"/>
          <w:lang w:eastAsia="zh-CN"/>
        </w:rPr>
        <w:t>）采集时要求有实人身份核验技术，使学生姓名、身份证号、人像照片一致性验证，确保学生身份真实，严防冒名顶替。</w:t>
      </w:r>
    </w:p>
    <w:p>
      <w:pPr>
        <w:pStyle w:val="2"/>
        <w:ind w:left="420" w:firstLine="0" w:firstLineChars="0"/>
        <w:rPr>
          <w:rFonts w:ascii="宋体" w:hAnsi="宋体" w:cs="宋体"/>
          <w:color w:val="000000"/>
          <w:lang w:eastAsia="zh-CN"/>
        </w:rPr>
      </w:pPr>
      <w:r>
        <w:rPr>
          <w:rFonts w:hint="eastAsia" w:ascii="宋体" w:hAnsi="宋体" w:cs="宋体"/>
          <w:color w:val="000000"/>
          <w:lang w:eastAsia="zh-CN"/>
        </w:rPr>
        <w:t>（</w:t>
      </w:r>
      <w:r>
        <w:rPr>
          <w:rFonts w:ascii="宋体" w:hAnsi="宋体" w:cs="宋体"/>
          <w:color w:val="000000"/>
          <w:lang w:eastAsia="zh-CN"/>
        </w:rPr>
        <w:t>3</w:t>
      </w:r>
      <w:r>
        <w:rPr>
          <w:rFonts w:hint="eastAsia" w:ascii="宋体" w:hAnsi="宋体" w:cs="宋体"/>
          <w:color w:val="000000"/>
          <w:lang w:eastAsia="zh-CN"/>
        </w:rPr>
        <w:t>）其他服务内容要求详见项目需求书。</w:t>
      </w:r>
    </w:p>
    <w:p>
      <w:pPr>
        <w:pStyle w:val="2"/>
        <w:ind w:left="420" w:firstLine="0" w:firstLineChars="0"/>
        <w:rPr>
          <w:rFonts w:ascii="宋体" w:hAnsi="宋体" w:cs="宋体"/>
          <w:color w:val="000000"/>
          <w:lang w:eastAsia="zh-CN"/>
        </w:rPr>
      </w:pPr>
      <w:r>
        <w:rPr>
          <w:rFonts w:hint="eastAsia" w:ascii="宋体" w:hAnsi="宋体" w:cs="宋体"/>
          <w:color w:val="000000"/>
          <w:lang w:eastAsia="zh-CN"/>
        </w:rPr>
        <w:t>4.服务期限</w:t>
      </w:r>
      <w:r>
        <w:rPr>
          <w:rFonts w:ascii="宋体" w:hAnsi="宋体" w:cs="宋体"/>
          <w:color w:val="000000"/>
          <w:lang w:eastAsia="zh-CN"/>
        </w:rPr>
        <w:t>要求</w:t>
      </w:r>
      <w:r>
        <w:rPr>
          <w:rFonts w:hint="eastAsia" w:ascii="宋体" w:hAnsi="宋体" w:cs="宋体"/>
          <w:color w:val="000000"/>
          <w:lang w:eastAsia="zh-CN"/>
        </w:rPr>
        <w:t>：</w:t>
      </w:r>
    </w:p>
    <w:p>
      <w:pPr>
        <w:pStyle w:val="2"/>
        <w:ind w:left="420" w:firstLine="0" w:firstLineChars="0"/>
        <w:rPr>
          <w:rFonts w:eastAsia="PMingLiU"/>
          <w:lang w:val="zh-TW" w:eastAsia="zh-CN"/>
        </w:rPr>
      </w:pPr>
      <w:r>
        <w:rPr>
          <w:rFonts w:hint="eastAsia" w:ascii="宋体" w:hAnsi="宋体" w:cs="宋体"/>
          <w:color w:val="000000"/>
          <w:lang w:eastAsia="zh-CN"/>
        </w:rPr>
        <w:t>（1）服</w:t>
      </w:r>
      <w:r>
        <w:rPr>
          <w:rFonts w:hint="eastAsia" w:ascii="宋体" w:hAnsi="宋体" w:cs="宋体"/>
          <w:lang w:eastAsia="zh-CN"/>
        </w:rPr>
        <w:t>务期：签订合同之日起4个月内（特殊情况以合同为准）采集后两周内反馈数据包</w:t>
      </w:r>
      <w:r>
        <w:rPr>
          <w:rFonts w:hint="eastAsia" w:ascii="宋体" w:hAnsi="宋体" w:cs="宋体"/>
          <w:color w:val="000000"/>
          <w:lang w:eastAsia="zh-CN"/>
        </w:rPr>
        <w:t>。</w:t>
      </w:r>
    </w:p>
    <w:p>
      <w:pPr>
        <w:spacing w:line="360" w:lineRule="auto"/>
        <w:ind w:firstLine="480" w:firstLineChars="200"/>
        <w:rPr>
          <w:rFonts w:ascii="宋体" w:hAnsi="宋体" w:eastAsia="PMingLiU" w:cs="宋体"/>
          <w:u w:color="FF0000"/>
          <w:lang w:val="zh-TW" w:eastAsia="zh-TW"/>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宋体" w:cs="宋体"/>
          <w:color w:val="auto"/>
          <w:lang w:val="zh-TW" w:eastAsia="zh-TW"/>
        </w:rPr>
      </w:pPr>
      <w:r>
        <w:rPr>
          <w:rFonts w:hint="eastAsia" w:ascii="宋体" w:hAnsi="宋体" w:eastAsia="宋体" w:cs="宋体"/>
          <w:color w:val="auto"/>
          <w:lang w:val="zh-TW" w:eastAsia="zh-TW"/>
        </w:rPr>
        <w:t>验收后结算汇款。供应商按成交价格为采购人开据正式发票。</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9"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9"/>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tbl>
      <w:tblPr>
        <w:tblStyle w:val="5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985"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val="zh-CN" w:eastAsia="zh-CN"/>
              </w:rPr>
              <w:t>财务状况报告等相关材料</w:t>
            </w:r>
          </w:p>
        </w:tc>
        <w:tc>
          <w:tcPr>
            <w:tcW w:w="5095" w:type="dxa"/>
            <w:vAlign w:val="center"/>
          </w:tcPr>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（1）提供2021年度或2022年度经第三方会计师事务所审计的企业财务报告复印件；</w:t>
            </w:r>
          </w:p>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（2）提交响应文件截止日期前3个月内银行出具的资信证明复印件加盖公章；</w:t>
            </w:r>
          </w:p>
          <w:p>
            <w:pPr>
              <w:widowControl w:val="0"/>
              <w:adjustRightInd w:val="0"/>
              <w:snapToGrid w:val="0"/>
              <w:spacing w:line="320" w:lineRule="exact"/>
              <w:jc w:val="both"/>
              <w:rPr>
                <w:rFonts w:ascii="宋体" w:hAnsi="宋体" w:eastAsia="宋体" w:cs="宋体"/>
                <w:b/>
                <w:kern w:val="2"/>
                <w:sz w:val="21"/>
                <w:szCs w:val="21"/>
                <w:lang w:eastAsia="zh-CN"/>
              </w:rPr>
            </w:pPr>
            <w:r>
              <w:rPr>
                <w:rFonts w:hint="eastAsia" w:ascii="宋体" w:hAnsi="宋体" w:eastAsia="宋体" w:cs="宋体"/>
                <w:kern w:val="2"/>
                <w:sz w:val="21"/>
                <w:szCs w:val="21"/>
                <w:lang w:val="zh-CN" w:eastAsia="zh-CN"/>
              </w:rPr>
              <w:t>注：以上两项提供任一项即可；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2022年至少1个月的依法缴纳税收和社会保障资金（专用收据或社会保险缴纳清单等）的相关证明材料复印件并加盖公章（原件备查）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5</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法定代表人身份证明书（加盖公章、由法定代表人签字或盖章）原件附于响应文件内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lang w:eastAsia="zh-CN"/>
              </w:rPr>
            </w:pP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法人代表授权书（加盖公章、由法定代表人签字或盖章）原件附于响应文件内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lang w:eastAsia="zh-CN"/>
              </w:rPr>
            </w:pPr>
            <w:r>
              <w:rPr>
                <w:rFonts w:ascii="宋体" w:hAnsi="宋体" w:cs="宋体"/>
                <w:sz w:val="21"/>
                <w:szCs w:val="21"/>
                <w:lang w:eastAsia="zh-CN"/>
              </w:rPr>
              <w:t>6</w:t>
            </w:r>
          </w:p>
        </w:tc>
        <w:tc>
          <w:tcPr>
            <w:tcW w:w="2985" w:type="dxa"/>
            <w:vAlign w:val="center"/>
          </w:tcPr>
          <w:p>
            <w:pPr>
              <w:spacing w:line="320" w:lineRule="exact"/>
              <w:rPr>
                <w:rFonts w:ascii="宋体" w:hAnsi="宋体" w:eastAsia="宋体" w:cs="宋体"/>
                <w:kern w:val="2"/>
                <w:sz w:val="21"/>
                <w:szCs w:val="21"/>
                <w:lang w:val="zh-CN" w:eastAsia="zh-CN"/>
              </w:rPr>
            </w:pPr>
            <w:r>
              <w:rPr>
                <w:rFonts w:hint="eastAsia" w:ascii="宋体" w:hAnsi="宋体" w:eastAsia="宋体" w:cs="宋体"/>
                <w:sz w:val="21"/>
                <w:szCs w:val="21"/>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lang w:eastAsia="zh-CN"/>
              </w:rPr>
            </w:pPr>
            <w:r>
              <w:rPr>
                <w:rFonts w:hint="eastAsia" w:ascii="宋体" w:hAnsi="宋体" w:eastAsia="宋体" w:cs="宋体"/>
                <w:sz w:val="21"/>
                <w:szCs w:val="21"/>
                <w:lang w:eastAsia="zh-CN"/>
              </w:rPr>
              <w:t>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7</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相关</w:t>
            </w:r>
            <w:r>
              <w:rPr>
                <w:rFonts w:ascii="宋体" w:hAnsi="宋体" w:eastAsia="宋体" w:cs="宋体"/>
                <w:kern w:val="2"/>
                <w:sz w:val="21"/>
                <w:szCs w:val="21"/>
                <w:lang w:val="zh-CN" w:eastAsia="zh-CN"/>
              </w:rPr>
              <w:t>资质</w:t>
            </w:r>
            <w:r>
              <w:rPr>
                <w:rFonts w:hint="eastAsia" w:ascii="宋体" w:hAnsi="宋体" w:eastAsia="宋体" w:cs="宋体"/>
                <w:kern w:val="2"/>
                <w:sz w:val="21"/>
                <w:szCs w:val="21"/>
                <w:lang w:val="zh-CN" w:eastAsia="zh-CN"/>
              </w:rPr>
              <w:t>、业绩</w:t>
            </w:r>
            <w:r>
              <w:rPr>
                <w:rFonts w:ascii="宋体" w:hAnsi="宋体" w:eastAsia="宋体" w:cs="宋体"/>
                <w:kern w:val="2"/>
                <w:sz w:val="21"/>
                <w:szCs w:val="21"/>
                <w:lang w:val="zh-CN" w:eastAsia="zh-CN"/>
              </w:rPr>
              <w:t>证明</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提供复印件加盖</w:t>
            </w:r>
            <w:r>
              <w:rPr>
                <w:rFonts w:ascii="宋体" w:hAnsi="宋体" w:eastAsia="宋体" w:cs="宋体"/>
                <w:kern w:val="2"/>
                <w:sz w:val="21"/>
                <w:szCs w:val="21"/>
                <w:lang w:eastAsia="zh-CN"/>
              </w:rPr>
              <w:t>公章</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3.</w:t>
      </w:r>
      <w:r>
        <w:rPr>
          <w:rFonts w:hint="eastAsia" w:ascii="宋体" w:hAnsi="宋体" w:eastAsia="宋体" w:cs="宋体"/>
          <w:kern w:val="2"/>
          <w:u w:color="000000"/>
          <w:lang w:val="zh-TW" w:eastAsia="zh-TW"/>
        </w:rPr>
        <w:t>评定成交的方法</w:t>
      </w:r>
    </w:p>
    <w:p>
      <w:pPr>
        <w:pStyle w:val="5"/>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评标委员会将严格按照招标文件的要求和条件进行评标，对所有投标人的评估，都采用相同的程序和标准。</w:t>
      </w:r>
    </w:p>
    <w:p>
      <w:pPr>
        <w:pStyle w:val="5"/>
        <w:ind w:firstLine="480"/>
        <w:rPr>
          <w:rFonts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计算分数时四舍五入取小数点后</w:t>
      </w:r>
      <w:r>
        <w:rPr>
          <w:rFonts w:hint="eastAsia" w:cs="宋体" w:asciiTheme="minorEastAsia" w:hAnsiTheme="minorEastAsia" w:eastAsiaTheme="minorEastAsia"/>
          <w:color w:val="auto"/>
          <w:lang w:val="zh-TW" w:eastAsia="zh-TW"/>
        </w:rPr>
        <w:t>三</w:t>
      </w:r>
      <w:r>
        <w:rPr>
          <w:rFonts w:cs="宋体" w:asciiTheme="minorEastAsia" w:hAnsiTheme="minorEastAsia" w:eastAsiaTheme="minorEastAsia"/>
          <w:color w:val="auto"/>
          <w:lang w:val="zh-TW" w:eastAsia="zh-TW"/>
        </w:rPr>
        <w:t>位。主要评标因素如下：</w:t>
      </w:r>
    </w:p>
    <w:tbl>
      <w:tblPr>
        <w:tblStyle w:val="5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
        <w:gridCol w:w="30"/>
        <w:gridCol w:w="1026"/>
        <w:gridCol w:w="674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 xml:space="preserve">第一部分 </w:t>
            </w:r>
            <w:r>
              <w:rPr>
                <w:rFonts w:hint="eastAsia" w:asciiTheme="minorEastAsia" w:hAnsiTheme="minorEastAsia"/>
                <w:b/>
                <w:lang w:eastAsia="zh-TW"/>
              </w:rPr>
              <w:t>价格因素（</w:t>
            </w:r>
            <w:r>
              <w:rPr>
                <w:rFonts w:hint="eastAsia" w:asciiTheme="minorEastAsia" w:hAnsiTheme="minorEastAsia"/>
                <w:b/>
                <w:lang w:eastAsia="zh-CN"/>
              </w:rPr>
              <w:t>满分</w:t>
            </w:r>
            <w:r>
              <w:rPr>
                <w:rFonts w:asciiTheme="minorEastAsia" w:hAnsiTheme="minorEastAsia"/>
                <w:b/>
                <w:lang w:eastAsia="zh-CN"/>
              </w:rPr>
              <w:t>5</w:t>
            </w:r>
            <w:r>
              <w:rPr>
                <w:rFonts w:hint="eastAsia" w:asciiTheme="minorEastAsia" w:hAnsiTheme="minorEastAsia"/>
                <w:b/>
                <w:lang w:eastAsia="zh-CN"/>
              </w:rPr>
              <w:t>0</w:t>
            </w:r>
            <w:r>
              <w:rPr>
                <w:rFonts w:hint="eastAsia" w:asciiTheme="minorEastAsia" w:hAnsiTheme="minorEastAsia"/>
                <w:b/>
                <w:lang w:eastAsia="zh-TW"/>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45" w:type="dxa"/>
            <w:shd w:val="clear" w:color="auto" w:fill="auto"/>
            <w:noWrap/>
            <w:vAlign w:val="center"/>
          </w:tcPr>
          <w:p>
            <w:pPr>
              <w:snapToGrid w:val="0"/>
              <w:spacing w:line="400" w:lineRule="exact"/>
              <w:jc w:val="center"/>
              <w:rPr>
                <w:rFonts w:asciiTheme="minorEastAsia" w:hAnsiTheme="minorEastAsia"/>
                <w:sz w:val="21"/>
                <w:szCs w:val="21"/>
                <w:lang w:eastAsia="zh-CN"/>
              </w:rPr>
            </w:pPr>
            <w:r>
              <w:rPr>
                <w:rFonts w:hint="eastAsia" w:asciiTheme="minorEastAsia" w:hAnsiTheme="minorEastAsia"/>
                <w:sz w:val="21"/>
                <w:szCs w:val="21"/>
                <w:lang w:eastAsia="zh-CN"/>
              </w:rPr>
              <w:t>1</w:t>
            </w:r>
          </w:p>
        </w:tc>
        <w:tc>
          <w:tcPr>
            <w:tcW w:w="1056" w:type="dxa"/>
            <w:gridSpan w:val="2"/>
            <w:shd w:val="clear" w:color="auto" w:fill="auto"/>
            <w:vAlign w:val="center"/>
          </w:tcPr>
          <w:p>
            <w:pPr>
              <w:snapToGrid w:val="0"/>
              <w:spacing w:line="400" w:lineRule="exact"/>
              <w:rPr>
                <w:rFonts w:asciiTheme="minorEastAsia" w:hAnsiTheme="minorEastAsia"/>
                <w:sz w:val="21"/>
                <w:szCs w:val="21"/>
                <w:lang w:eastAsia="zh-CN"/>
              </w:rPr>
            </w:pPr>
            <w:r>
              <w:rPr>
                <w:rFonts w:hint="eastAsia" w:asciiTheme="minorEastAsia" w:hAnsiTheme="minorEastAsia"/>
                <w:sz w:val="21"/>
                <w:szCs w:val="21"/>
                <w:lang w:eastAsia="zh-CN"/>
              </w:rPr>
              <w:t>价格</w:t>
            </w:r>
          </w:p>
        </w:tc>
        <w:tc>
          <w:tcPr>
            <w:tcW w:w="6740" w:type="dxa"/>
            <w:shd w:val="clear" w:color="auto" w:fill="auto"/>
            <w:vAlign w:val="center"/>
          </w:tcPr>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（1）投标价格超过预算价格的，投标无效，投标价格未超预算的按以下公式进行计算。</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（2）价格得分=（评标基准价格/投标价格）×</w:t>
            </w:r>
            <w:r>
              <w:rPr>
                <w:rFonts w:asciiTheme="minorEastAsia" w:hAnsiTheme="minorEastAsia"/>
                <w:sz w:val="21"/>
                <w:szCs w:val="21"/>
                <w:lang w:eastAsia="zh-CN"/>
              </w:rPr>
              <w:t>5</w:t>
            </w:r>
            <w:r>
              <w:rPr>
                <w:rFonts w:hint="eastAsia" w:asciiTheme="minorEastAsia" w:hAnsiTheme="minorEastAsia"/>
                <w:sz w:val="21"/>
                <w:szCs w:val="21"/>
                <w:lang w:eastAsia="zh-CN"/>
              </w:rPr>
              <w:t>0</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注：满足招标文件要求且最低价格为评标基准价格</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第二部分 商务因素（满分</w:t>
            </w:r>
            <w:r>
              <w:rPr>
                <w:rFonts w:asciiTheme="minorEastAsia" w:hAnsiTheme="minorEastAsia"/>
                <w:b/>
                <w:lang w:eastAsia="zh-CN"/>
              </w:rPr>
              <w:t>50</w:t>
            </w:r>
            <w:r>
              <w:rPr>
                <w:rFonts w:hint="eastAsia" w:asciiTheme="minorEastAsia" w:hAnsiTheme="minorEastAsia"/>
                <w:b/>
                <w:lang w:eastAsia="zh-CN"/>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75" w:type="dxa"/>
            <w:gridSpan w:val="2"/>
            <w:shd w:val="clear" w:color="auto" w:fill="auto"/>
            <w:noWrap/>
            <w:vAlign w:val="center"/>
          </w:tcPr>
          <w:p>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投标人实施业绩</w:t>
            </w:r>
          </w:p>
        </w:tc>
        <w:tc>
          <w:tcPr>
            <w:tcW w:w="6740" w:type="dxa"/>
            <w:shd w:val="clear" w:color="auto" w:fill="auto"/>
            <w:vAlign w:val="center"/>
          </w:tcPr>
          <w:p>
            <w:pPr>
              <w:pStyle w:val="2"/>
              <w:ind w:firstLine="0" w:firstLineChars="0"/>
              <w:rPr>
                <w:rFonts w:asciiTheme="minorEastAsia" w:hAnsiTheme="minorEastAsia"/>
                <w:sz w:val="21"/>
                <w:szCs w:val="21"/>
                <w:lang w:val="en-US" w:eastAsia="zh-CN"/>
              </w:rPr>
            </w:pPr>
            <w:r>
              <w:rPr>
                <w:rFonts w:asciiTheme="minorEastAsia" w:hAnsiTheme="minorEastAsia"/>
                <w:sz w:val="21"/>
                <w:szCs w:val="21"/>
                <w:lang w:val="en-US" w:eastAsia="zh-CN"/>
              </w:rPr>
              <w:t xml:space="preserve"> </w:t>
            </w:r>
            <w:r>
              <w:rPr>
                <w:rFonts w:hint="eastAsia" w:asciiTheme="minorEastAsia" w:hAnsiTheme="minorEastAsia"/>
                <w:sz w:val="21"/>
                <w:szCs w:val="21"/>
                <w:lang w:val="en-US" w:eastAsia="zh-CN"/>
              </w:rPr>
              <w:t>（1</w:t>
            </w:r>
            <w:r>
              <w:rPr>
                <w:rFonts w:asciiTheme="minorEastAsia" w:hAnsiTheme="minorEastAsia"/>
                <w:sz w:val="21"/>
                <w:szCs w:val="21"/>
                <w:lang w:val="en-US" w:eastAsia="zh-CN"/>
              </w:rPr>
              <w:t>）</w:t>
            </w:r>
            <w:r>
              <w:rPr>
                <w:rFonts w:hint="eastAsia" w:asciiTheme="minorEastAsia" w:hAnsiTheme="minorEastAsia"/>
                <w:sz w:val="21"/>
                <w:szCs w:val="21"/>
                <w:lang w:val="en-US" w:eastAsia="zh-CN"/>
              </w:rPr>
              <w:t>提供投标人曾实施的与本项目内容相当的业绩，提供的证明材料均不得遮挡涂黑。（合同起始日期为20</w:t>
            </w:r>
            <w:r>
              <w:rPr>
                <w:rFonts w:asciiTheme="minorEastAsia" w:hAnsiTheme="minorEastAsia"/>
                <w:sz w:val="21"/>
                <w:szCs w:val="21"/>
                <w:lang w:val="en-US" w:eastAsia="zh-CN"/>
              </w:rPr>
              <w:t>21</w:t>
            </w:r>
            <w:r>
              <w:rPr>
                <w:rFonts w:hint="eastAsia" w:asciiTheme="minorEastAsia" w:hAnsiTheme="minorEastAsia"/>
                <w:sz w:val="21"/>
                <w:szCs w:val="21"/>
                <w:lang w:val="en-US" w:eastAsia="zh-CN"/>
              </w:rPr>
              <w:t>年1月1日或以后）；</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2</w:t>
            </w:r>
            <w:r>
              <w:rPr>
                <w:rFonts w:hint="eastAsia" w:asciiTheme="minorEastAsia" w:hAnsiTheme="minorEastAsia"/>
                <w:sz w:val="21"/>
                <w:szCs w:val="21"/>
                <w:lang w:val="en-US" w:eastAsia="zh-CN"/>
              </w:rPr>
              <w:t>）投标人相关资质、许可证</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3</w:t>
            </w:r>
            <w:r>
              <w:rPr>
                <w:rFonts w:hint="eastAsia" w:asciiTheme="minorEastAsia" w:hAnsiTheme="minorEastAsia"/>
                <w:sz w:val="21"/>
                <w:szCs w:val="21"/>
                <w:lang w:val="en-US" w:eastAsia="zh-CN"/>
              </w:rPr>
              <w:t>） 投标人技术人员资质。</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4</w:t>
            </w:r>
            <w:r>
              <w:rPr>
                <w:rFonts w:hint="eastAsia" w:asciiTheme="minorEastAsia" w:hAnsiTheme="minorEastAsia"/>
                <w:sz w:val="21"/>
                <w:szCs w:val="21"/>
                <w:lang w:val="en-US" w:eastAsia="zh-CN"/>
              </w:rPr>
              <w:t>）技术功能，项目功能、服务方案；</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5</w:t>
            </w:r>
            <w:r>
              <w:rPr>
                <w:rFonts w:hint="eastAsia" w:asciiTheme="minorEastAsia" w:hAnsiTheme="minorEastAsia"/>
                <w:sz w:val="21"/>
                <w:szCs w:val="21"/>
                <w:lang w:val="en-US" w:eastAsia="zh-CN"/>
              </w:rPr>
              <w:t>）售后方案、调查方案、应急管理方案、维护方案等</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6</w:t>
            </w:r>
            <w:r>
              <w:rPr>
                <w:rFonts w:hint="eastAsia" w:asciiTheme="minorEastAsia" w:hAnsiTheme="minorEastAsia"/>
                <w:sz w:val="21"/>
                <w:szCs w:val="21"/>
                <w:lang w:val="en-US" w:eastAsia="zh-CN"/>
              </w:rPr>
              <w:t>）其他</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bl>
    <w:p>
      <w:pPr>
        <w:widowControl w:val="0"/>
        <w:spacing w:line="360" w:lineRule="auto"/>
        <w:ind w:firstLine="720" w:firstLineChars="30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4</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（PDF格式）</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jc w:val="left"/>
        <w:rPr>
          <w:rFonts w:ascii="宋体" w:hAnsi="宋体" w:eastAsia="宋体" w:cs="宋体"/>
          <w:b/>
          <w:bCs/>
          <w:color w:val="auto"/>
          <w:lang w:val="zh-TW"/>
        </w:rPr>
      </w:pPr>
      <w:bookmarkStart w:id="10" w:name="_Toc57632749"/>
      <w:r>
        <w:rPr>
          <w:rFonts w:hint="eastAsia" w:ascii="宋体" w:hAnsi="宋体" w:eastAsia="宋体" w:cs="宋体"/>
          <w:b/>
          <w:bCs/>
          <w:color w:val="auto"/>
        </w:rPr>
        <w:t>六、</w:t>
      </w:r>
      <w:r>
        <w:rPr>
          <w:rFonts w:ascii="宋体" w:hAnsi="宋体" w:eastAsia="宋体" w:cs="宋体"/>
          <w:b/>
          <w:bCs/>
          <w:color w:val="auto"/>
          <w:lang w:val="zh-TW" w:eastAsia="zh-TW"/>
        </w:rPr>
        <w:t>项目需求书</w:t>
      </w:r>
      <w:bookmarkEnd w:id="10"/>
    </w:p>
    <w:p>
      <w:pPr>
        <w:spacing w:line="360" w:lineRule="auto"/>
        <w:rPr>
          <w:rFonts w:ascii="宋体" w:hAnsi="宋体"/>
          <w:lang w:eastAsia="zh-CN"/>
        </w:rPr>
      </w:pPr>
      <w:r>
        <w:rPr>
          <w:rFonts w:hint="eastAsia" w:ascii="宋体" w:hAnsi="宋体" w:eastAsia="宋体" w:cs="宋体"/>
          <w:kern w:val="2"/>
          <w:szCs w:val="20"/>
          <w:lang w:eastAsia="zh-CN"/>
        </w:rPr>
        <w:t xml:space="preserve">   </w:t>
      </w:r>
      <w:r>
        <w:rPr>
          <w:rFonts w:ascii="宋体" w:hAnsi="宋体" w:eastAsia="宋体" w:cs="宋体"/>
          <w:kern w:val="2"/>
          <w:szCs w:val="20"/>
          <w:lang w:eastAsia="zh-CN"/>
        </w:rPr>
        <w:t>1</w:t>
      </w:r>
      <w:r>
        <w:rPr>
          <w:rFonts w:hint="eastAsia" w:ascii="宋体" w:hAnsi="宋体" w:eastAsia="宋体" w:cs="宋体"/>
          <w:kern w:val="2"/>
          <w:szCs w:val="20"/>
          <w:lang w:eastAsia="zh-CN"/>
        </w:rPr>
        <w:t>、</w:t>
      </w:r>
      <w:r>
        <w:rPr>
          <w:rFonts w:hint="eastAsia" w:ascii="宋体" w:hAnsi="宋体"/>
          <w:lang w:eastAsia="zh-CN"/>
        </w:rPr>
        <w:t>项目背景</w:t>
      </w:r>
    </w:p>
    <w:p>
      <w:pPr>
        <w:spacing w:line="360" w:lineRule="auto"/>
        <w:ind w:left="480" w:firstLine="480" w:firstLineChars="200"/>
        <w:rPr>
          <w:rFonts w:ascii="宋体" w:hAnsi="宋体"/>
          <w:color w:val="000000"/>
          <w:lang w:eastAsia="zh-CN"/>
        </w:rPr>
      </w:pPr>
      <w:r>
        <w:rPr>
          <w:rFonts w:hint="eastAsia" w:ascii="宋体" w:hAnsi="宋体"/>
          <w:color w:val="000000"/>
          <w:lang w:eastAsia="zh-CN"/>
        </w:rPr>
        <w:t>教育部多次召开学籍工作会议，要求各高校严格做好新生入学资格审查，毕业资格审查。从2021年开始教育厅要求各高校提供新生入学照片，进行录取照、入学照、人口库的图像匹配。为做好天津滨海职业学院2023级新生入学资格审查工作，拟招标一家企业做好新生入学图像信息采集及人像比对服务。</w:t>
      </w:r>
    </w:p>
    <w:p>
      <w:pPr>
        <w:spacing w:line="360" w:lineRule="auto"/>
        <w:rPr>
          <w:rFonts w:eastAsia="PMingLiU" w:cs="宋体" w:asciiTheme="minorEastAsia" w:hAnsiTheme="minorEastAsia"/>
          <w:kern w:val="2"/>
          <w:u w:color="000000"/>
          <w:lang w:eastAsia="zh-TW"/>
        </w:rPr>
      </w:pPr>
      <w:r>
        <w:rPr>
          <w:rFonts w:ascii="宋体" w:hAnsi="宋体" w:eastAsia="宋体" w:cs="宋体"/>
          <w:lang w:eastAsia="zh-CN"/>
        </w:rPr>
        <w:t>2</w:t>
      </w:r>
      <w:r>
        <w:rPr>
          <w:rFonts w:hint="eastAsia" w:ascii="宋体" w:hAnsi="宋体" w:eastAsia="宋体" w:cs="宋体"/>
          <w:lang w:eastAsia="zh-CN"/>
        </w:rPr>
        <w:t>、技术需求</w:t>
      </w:r>
      <w:r>
        <w:rPr>
          <w:rFonts w:hint="eastAsia" w:cs="宋体" w:asciiTheme="minorEastAsia" w:hAnsiTheme="minorEastAsia"/>
          <w:kern w:val="2"/>
          <w:u w:color="000000"/>
          <w:lang w:eastAsia="zh-TW"/>
        </w:rPr>
        <w:t>：</w:t>
      </w:r>
    </w:p>
    <w:tbl>
      <w:tblPr>
        <w:tblStyle w:val="58"/>
        <w:tblW w:w="3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267"/>
        <w:gridCol w:w="3315"/>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jc w:val="center"/>
              <w:rPr>
                <w:rFonts w:ascii="宋体" w:hAnsi="宋体"/>
                <w:color w:val="000000"/>
              </w:rPr>
            </w:pPr>
            <w:r>
              <w:rPr>
                <w:rFonts w:hint="eastAsia" w:ascii="宋体" w:hAnsi="宋体"/>
                <w:color w:val="000000"/>
              </w:rPr>
              <w:t>序号</w:t>
            </w:r>
          </w:p>
        </w:tc>
        <w:tc>
          <w:tcPr>
            <w:tcW w:w="920" w:type="pct"/>
            <w:vAlign w:val="center"/>
          </w:tcPr>
          <w:p>
            <w:pPr>
              <w:jc w:val="center"/>
              <w:rPr>
                <w:rFonts w:ascii="宋体" w:hAnsi="宋体"/>
                <w:color w:val="000000"/>
              </w:rPr>
            </w:pPr>
            <w:r>
              <w:rPr>
                <w:rFonts w:hint="eastAsia" w:ascii="宋体" w:hAnsi="宋体"/>
                <w:color w:val="000000"/>
              </w:rPr>
              <w:t>项目名称</w:t>
            </w:r>
          </w:p>
        </w:tc>
        <w:tc>
          <w:tcPr>
            <w:tcW w:w="2408" w:type="pct"/>
            <w:vAlign w:val="center"/>
          </w:tcPr>
          <w:p>
            <w:pPr>
              <w:jc w:val="center"/>
              <w:rPr>
                <w:rFonts w:ascii="宋体" w:hAnsi="宋体"/>
                <w:color w:val="000000"/>
              </w:rPr>
            </w:pPr>
            <w:r>
              <w:rPr>
                <w:rFonts w:hint="eastAsia" w:ascii="宋体" w:hAnsi="宋体"/>
                <w:color w:val="000000"/>
              </w:rPr>
              <w:t>技术要求</w:t>
            </w:r>
          </w:p>
        </w:tc>
        <w:tc>
          <w:tcPr>
            <w:tcW w:w="1148" w:type="pct"/>
            <w:vAlign w:val="center"/>
          </w:tcPr>
          <w:p>
            <w:pPr>
              <w:jc w:val="center"/>
              <w:rPr>
                <w:rFonts w:ascii="宋体" w:hAnsi="宋体"/>
                <w:color w:val="000000"/>
                <w:lang w:eastAsia="zh-CN"/>
              </w:rPr>
            </w:pPr>
            <w:r>
              <w:rPr>
                <w:rFonts w:hint="eastAsia" w:ascii="宋体" w:hAnsi="宋体"/>
                <w:color w:val="000000"/>
                <w:lang w:eastAsia="zh-CN"/>
              </w:rPr>
              <w:t>实质性技术条款原因说明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522" w:type="pct"/>
            <w:vAlign w:val="center"/>
          </w:tcPr>
          <w:p>
            <w:pPr>
              <w:jc w:val="center"/>
              <w:rPr>
                <w:rFonts w:ascii="宋体" w:hAnsi="宋体"/>
                <w:color w:val="000000"/>
              </w:rPr>
            </w:pPr>
            <w:r>
              <w:rPr>
                <w:rFonts w:hint="eastAsia" w:ascii="宋体" w:hAnsi="宋体"/>
                <w:color w:val="000000"/>
              </w:rPr>
              <w:t>1</w:t>
            </w:r>
          </w:p>
        </w:tc>
        <w:tc>
          <w:tcPr>
            <w:tcW w:w="920" w:type="pct"/>
            <w:vAlign w:val="center"/>
          </w:tcPr>
          <w:p>
            <w:pPr>
              <w:jc w:val="center"/>
              <w:rPr>
                <w:rFonts w:ascii="宋体" w:hAnsi="宋体"/>
                <w:color w:val="000000"/>
              </w:rPr>
            </w:pPr>
            <w:r>
              <w:rPr>
                <w:rFonts w:hint="eastAsia" w:ascii="宋体" w:hAnsi="宋体"/>
                <w:color w:val="000000"/>
              </w:rPr>
              <w:t>拍摄图像</w:t>
            </w:r>
          </w:p>
        </w:tc>
        <w:tc>
          <w:tcPr>
            <w:tcW w:w="2408" w:type="pct"/>
            <w:vAlign w:val="center"/>
          </w:tcPr>
          <w:p>
            <w:pPr>
              <w:rPr>
                <w:rFonts w:ascii="宋体" w:hAnsi="宋体" w:cs="宋体"/>
                <w:color w:val="000000"/>
                <w:lang w:bidi="ar"/>
              </w:rPr>
            </w:pPr>
            <w:r>
              <w:rPr>
                <w:rFonts w:hint="eastAsia" w:ascii="宋体" w:hAnsi="宋体" w:cs="宋体"/>
                <w:color w:val="000000"/>
                <w:lang w:eastAsia="zh-CN" w:bidi="ar"/>
              </w:rPr>
              <w:t>严格按照教毕指[2017]99号《高等教育学历证书电子注册图像采集规范及信息标准》进行拍摄。</w:t>
            </w:r>
            <w:r>
              <w:rPr>
                <w:rFonts w:hint="eastAsia" w:ascii="宋体" w:hAnsi="宋体" w:cs="宋体"/>
                <w:color w:val="000000"/>
                <w:lang w:bidi="ar"/>
              </w:rPr>
              <w:t>具体要求如下：</w:t>
            </w:r>
          </w:p>
          <w:p>
            <w:pPr>
              <w:widowControl w:val="0"/>
              <w:numPr>
                <w:ilvl w:val="0"/>
                <w:numId w:val="3"/>
              </w:numPr>
              <w:jc w:val="both"/>
              <w:rPr>
                <w:rFonts w:ascii="宋体" w:hAnsi="宋体" w:cs="宋体"/>
                <w:color w:val="000000"/>
                <w:lang w:eastAsia="zh-CN" w:bidi="ar"/>
              </w:rPr>
            </w:pPr>
            <w:r>
              <w:rPr>
                <w:rFonts w:hint="eastAsia" w:ascii="宋体" w:hAnsi="宋体" w:cs="宋体"/>
                <w:color w:val="000000"/>
                <w:lang w:eastAsia="zh-CN" w:bidi="ar"/>
              </w:rPr>
              <w:t>新生入学照片可以zip格式生成压缩包，每个压缩包不超过50MB，压缩包中最多允许有一层文件夹。</w:t>
            </w:r>
          </w:p>
          <w:p>
            <w:pPr>
              <w:widowControl w:val="0"/>
              <w:numPr>
                <w:ilvl w:val="0"/>
                <w:numId w:val="3"/>
              </w:numPr>
              <w:jc w:val="both"/>
              <w:rPr>
                <w:rFonts w:ascii="宋体" w:hAnsi="宋体" w:cs="宋体"/>
                <w:color w:val="000000"/>
                <w:lang w:bidi="ar"/>
              </w:rPr>
            </w:pPr>
            <w:r>
              <w:rPr>
                <w:rFonts w:hint="eastAsia" w:ascii="宋体" w:hAnsi="宋体" w:cs="宋体"/>
                <w:color w:val="000000"/>
                <w:lang w:eastAsia="zh-CN" w:bidi="ar"/>
              </w:rPr>
              <w:t>压缩包中的照片为jpg格式，统一以身份证号命名(最后一位为X，需要大写)，大小10-40kB。3.照片规格为宽480像素*高640像素，分辨率300dpi，24位真彩色。背景统一为白色或蓝色，人像再图像矩形框内水平居中，左右对称。</w:t>
            </w:r>
            <w:r>
              <w:rPr>
                <w:rFonts w:hint="eastAsia" w:ascii="宋体" w:hAnsi="宋体" w:cs="宋体"/>
                <w:color w:val="000000"/>
                <w:lang w:bidi="ar"/>
              </w:rPr>
              <w:t>头顶发际距上边沿50-110像素，眼睛所在位置距上边</w:t>
            </w:r>
          </w:p>
          <w:p>
            <w:pPr>
              <w:rPr>
                <w:rFonts w:ascii="宋体" w:hAnsi="宋体" w:eastAsia="宋体" w:cs="宋体"/>
                <w:color w:val="000000"/>
                <w:lang w:eastAsia="zh-CN" w:bidi="ar"/>
              </w:rPr>
            </w:pPr>
            <w:r>
              <w:rPr>
                <w:rFonts w:hint="eastAsia" w:ascii="宋体" w:hAnsi="宋体" w:cs="宋体"/>
                <w:color w:val="000000"/>
                <w:lang w:eastAsia="zh-CN" w:bidi="ar"/>
              </w:rPr>
              <w:t>沿200-300像素，脸部宽度(两脸颊之间)180-300像素。</w:t>
            </w:r>
          </w:p>
          <w:p>
            <w:pPr>
              <w:rPr>
                <w:rFonts w:ascii="宋体" w:hAnsi="宋体" w:cs="宋体"/>
                <w:color w:val="000000"/>
                <w:lang w:eastAsia="zh-CN" w:bidi="ar"/>
              </w:rPr>
            </w:pPr>
            <w:r>
              <w:rPr>
                <w:rFonts w:hint="eastAsia" w:ascii="宋体" w:hAnsi="宋体" w:cs="宋体"/>
                <w:color w:val="000000"/>
                <w:lang w:eastAsia="zh-CN" w:bidi="ar"/>
              </w:rPr>
              <w:t>4.修图：所有照片均由人工裁剪、调整曝光、调正图像等服务。</w:t>
            </w:r>
          </w:p>
        </w:tc>
        <w:tc>
          <w:tcPr>
            <w:tcW w:w="1148" w:type="pct"/>
            <w:vAlign w:val="center"/>
          </w:tcPr>
          <w:p>
            <w:pPr>
              <w:jc w:val="center"/>
              <w:rPr>
                <w:rFonts w:ascii="宋体" w:hAnsi="宋体"/>
                <w:color w:val="000000"/>
              </w:rPr>
            </w:pPr>
            <w:r>
              <w:rPr>
                <w:rFonts w:hint="eastAsia" w:ascii="宋体" w:hAnsi="宋体"/>
                <w:color w:val="000000"/>
              </w:rPr>
              <w:t>图像采集需要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22" w:type="pct"/>
            <w:vAlign w:val="center"/>
          </w:tcPr>
          <w:p>
            <w:pPr>
              <w:jc w:val="center"/>
              <w:rPr>
                <w:rFonts w:ascii="宋体" w:hAnsi="宋体"/>
                <w:color w:val="000000"/>
              </w:rPr>
            </w:pPr>
            <w:r>
              <w:rPr>
                <w:rFonts w:hint="eastAsia" w:ascii="宋体" w:hAnsi="宋体"/>
                <w:color w:val="000000"/>
              </w:rPr>
              <w:t>2</w:t>
            </w:r>
          </w:p>
        </w:tc>
        <w:tc>
          <w:tcPr>
            <w:tcW w:w="920" w:type="pct"/>
            <w:vAlign w:val="center"/>
          </w:tcPr>
          <w:p>
            <w:pPr>
              <w:jc w:val="center"/>
              <w:rPr>
                <w:rFonts w:ascii="宋体" w:hAnsi="宋体" w:cs="宋体"/>
                <w:color w:val="000000"/>
              </w:rPr>
            </w:pPr>
            <w:r>
              <w:rPr>
                <w:rFonts w:hint="eastAsia" w:ascii="宋体" w:hAnsi="宋体" w:cs="宋体"/>
                <w:color w:val="000000"/>
              </w:rPr>
              <w:t>纸质照片</w:t>
            </w:r>
          </w:p>
        </w:tc>
        <w:tc>
          <w:tcPr>
            <w:tcW w:w="2408" w:type="pct"/>
            <w:vAlign w:val="center"/>
          </w:tcPr>
          <w:p>
            <w:pPr>
              <w:rPr>
                <w:rFonts w:ascii="宋体" w:hAnsi="宋体" w:cs="宋体"/>
                <w:color w:val="000000"/>
                <w:lang w:eastAsia="zh-CN" w:bidi="ar"/>
              </w:rPr>
            </w:pPr>
            <w:r>
              <w:rPr>
                <w:rFonts w:hint="eastAsia" w:ascii="宋体" w:hAnsi="宋体" w:cs="宋体"/>
                <w:color w:val="000000"/>
                <w:lang w:eastAsia="zh-CN" w:bidi="ar"/>
              </w:rPr>
              <w:t>纸质照片（带划痕、背胶），8张1寸，4张2寸</w:t>
            </w:r>
          </w:p>
        </w:tc>
        <w:tc>
          <w:tcPr>
            <w:tcW w:w="1148" w:type="pct"/>
            <w:vAlign w:val="center"/>
          </w:tcPr>
          <w:p>
            <w:pPr>
              <w:jc w:val="center"/>
              <w:rPr>
                <w:rFonts w:ascii="宋体" w:hAnsi="宋体"/>
                <w:color w:val="000000"/>
              </w:rPr>
            </w:pPr>
            <w:r>
              <w:rPr>
                <w:rFonts w:hint="eastAsia" w:ascii="宋体" w:hAnsi="宋体"/>
                <w:color w:val="000000"/>
              </w:rPr>
              <w:t>图像采集需要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22" w:type="pct"/>
            <w:vAlign w:val="center"/>
          </w:tcPr>
          <w:p>
            <w:pPr>
              <w:jc w:val="center"/>
              <w:rPr>
                <w:rFonts w:ascii="宋体" w:hAnsi="宋体"/>
                <w:color w:val="000000"/>
              </w:rPr>
            </w:pPr>
          </w:p>
        </w:tc>
        <w:tc>
          <w:tcPr>
            <w:tcW w:w="920" w:type="pct"/>
            <w:vAlign w:val="center"/>
          </w:tcPr>
          <w:p>
            <w:pPr>
              <w:jc w:val="center"/>
              <w:rPr>
                <w:rFonts w:ascii="宋体" w:hAnsi="宋体" w:cs="宋体"/>
                <w:color w:val="000000"/>
              </w:rPr>
            </w:pPr>
          </w:p>
        </w:tc>
        <w:tc>
          <w:tcPr>
            <w:tcW w:w="2408" w:type="pct"/>
            <w:vAlign w:val="center"/>
          </w:tcPr>
          <w:p>
            <w:pPr>
              <w:rPr>
                <w:rFonts w:ascii="宋体" w:hAnsi="宋体" w:cs="宋体"/>
                <w:color w:val="000000"/>
                <w:lang w:eastAsia="zh-CN" w:bidi="ar"/>
              </w:rPr>
            </w:pPr>
          </w:p>
        </w:tc>
        <w:tc>
          <w:tcPr>
            <w:tcW w:w="1148" w:type="pct"/>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2" w:type="pct"/>
            <w:vAlign w:val="center"/>
          </w:tcPr>
          <w:p>
            <w:pPr>
              <w:jc w:val="center"/>
              <w:rPr>
                <w:rFonts w:ascii="宋体" w:hAnsi="宋体"/>
                <w:color w:val="000000"/>
              </w:rPr>
            </w:pPr>
            <w:bookmarkStart w:id="11" w:name="_Hlk132637587"/>
            <w:r>
              <w:rPr>
                <w:rFonts w:hint="eastAsia" w:ascii="宋体" w:hAnsi="宋体"/>
                <w:color w:val="000000"/>
              </w:rPr>
              <w:t>3</w:t>
            </w:r>
          </w:p>
        </w:tc>
        <w:tc>
          <w:tcPr>
            <w:tcW w:w="920" w:type="pct"/>
            <w:vAlign w:val="center"/>
          </w:tcPr>
          <w:p>
            <w:pPr>
              <w:jc w:val="center"/>
              <w:rPr>
                <w:rFonts w:ascii="宋体" w:hAnsi="宋体" w:cs="宋体"/>
                <w:color w:val="000000"/>
                <w:lang w:bidi="ar"/>
              </w:rPr>
            </w:pPr>
            <w:r>
              <w:rPr>
                <w:rFonts w:hint="eastAsia" w:ascii="宋体" w:hAnsi="宋体" w:cs="宋体"/>
                <w:color w:val="000000"/>
                <w:lang w:bidi="ar"/>
              </w:rPr>
              <w:t>人像比对</w:t>
            </w:r>
          </w:p>
        </w:tc>
        <w:tc>
          <w:tcPr>
            <w:tcW w:w="2408" w:type="pct"/>
            <w:vAlign w:val="center"/>
          </w:tcPr>
          <w:p>
            <w:pPr>
              <w:rPr>
                <w:rFonts w:ascii="宋体" w:hAnsi="宋体" w:cs="宋体"/>
                <w:color w:val="000000"/>
                <w:lang w:eastAsia="zh-CN" w:bidi="ar"/>
              </w:rPr>
            </w:pPr>
            <w:r>
              <w:rPr>
                <w:rFonts w:hint="eastAsia" w:ascii="宋体" w:hAnsi="宋体" w:cs="宋体"/>
                <w:color w:val="000000"/>
                <w:lang w:eastAsia="zh-CN" w:bidi="ar"/>
              </w:rPr>
              <w:t>新生入学照片、学历照片采用与学信网身份核验同源技术及标准，实现录取照片与入学照片、国家人口库人像比对、身份核验功能。</w:t>
            </w:r>
          </w:p>
        </w:tc>
        <w:tc>
          <w:tcPr>
            <w:tcW w:w="1148" w:type="pct"/>
            <w:vAlign w:val="center"/>
          </w:tcPr>
          <w:p>
            <w:pPr>
              <w:jc w:val="center"/>
              <w:rPr>
                <w:rFonts w:ascii="宋体" w:hAnsi="宋体"/>
                <w:color w:val="000000"/>
              </w:rPr>
            </w:pPr>
            <w:r>
              <w:rPr>
                <w:rFonts w:hint="eastAsia" w:ascii="宋体" w:hAnsi="宋体"/>
                <w:color w:val="000000"/>
              </w:rPr>
              <w:t>图像采集需要</w:t>
            </w:r>
          </w:p>
        </w:tc>
      </w:tr>
      <w:bookmarkEnd w:id="11"/>
    </w:tbl>
    <w:p>
      <w:pPr>
        <w:jc w:val="center"/>
        <w:rPr>
          <w:rFonts w:ascii="宋体" w:hAnsi="宋体" w:eastAsia="PMingLiU" w:cs="宋体"/>
          <w:kern w:val="2"/>
          <w:u w:color="000000"/>
          <w:lang w:val="zh-TW" w:eastAsia="zh-TW"/>
        </w:rPr>
      </w:pPr>
    </w:p>
    <w:p>
      <w:pPr>
        <w:widowControl w:val="0"/>
        <w:spacing w:line="360" w:lineRule="auto"/>
        <w:jc w:val="both"/>
        <w:rPr>
          <w:rFonts w:ascii="宋体" w:hAnsi="宋体"/>
          <w:color w:val="000000"/>
          <w:lang w:eastAsia="zh-CN"/>
        </w:rPr>
      </w:pPr>
      <w:r>
        <w:rPr>
          <w:rFonts w:hint="eastAsia" w:asciiTheme="minorEastAsia" w:hAnsiTheme="minorEastAsia"/>
          <w:kern w:val="2"/>
          <w:lang w:eastAsia="zh-CN"/>
        </w:rPr>
        <w:t>3、</w:t>
      </w:r>
      <w:r>
        <w:rPr>
          <w:rFonts w:hint="eastAsia" w:ascii="宋体" w:hAnsi="宋体"/>
          <w:color w:val="000000"/>
          <w:lang w:eastAsia="zh-CN"/>
        </w:rPr>
        <w:t>其他说明如遇特殊情况，拍摄时间调整。</w:t>
      </w:r>
    </w:p>
    <w:p>
      <w:pPr>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1900" w:h="16840"/>
          <w:pgMar w:top="1440" w:right="1440" w:bottom="1440" w:left="1440" w:header="851" w:footer="454" w:gutter="0"/>
          <w:cols w:space="720" w:num="1"/>
          <w:docGrid w:linePitch="326" w:charSpace="0"/>
        </w:sectPr>
      </w:pPr>
    </w:p>
    <w:p>
      <w:pPr>
        <w:pStyle w:val="4"/>
        <w:rPr>
          <w:rStyle w:val="77"/>
          <w:rFonts w:ascii="宋体" w:hAnsi="宋体" w:eastAsia="宋体" w:cs="宋体"/>
          <w:color w:val="auto"/>
          <w:sz w:val="28"/>
          <w:szCs w:val="28"/>
        </w:rPr>
      </w:pPr>
      <w:bookmarkStart w:id="12" w:name="_Toc21"/>
      <w:bookmarkStart w:id="13" w:name="_Toc57632759"/>
      <w:bookmarkStart w:id="14" w:name="_Toc130219285"/>
      <w:r>
        <w:rPr>
          <w:rStyle w:val="77"/>
          <w:rFonts w:ascii="宋体" w:hAnsi="宋体" w:eastAsia="宋体" w:cs="宋体"/>
          <w:color w:val="auto"/>
          <w:sz w:val="28"/>
          <w:szCs w:val="28"/>
          <w:lang w:val="zh-TW" w:eastAsia="zh-TW"/>
        </w:rPr>
        <w:t>第</w:t>
      </w:r>
      <w:r>
        <w:rPr>
          <w:rStyle w:val="77"/>
          <w:rFonts w:hint="eastAsia" w:ascii="宋体" w:hAnsi="宋体" w:eastAsia="宋体" w:cs="宋体"/>
          <w:color w:val="auto"/>
          <w:sz w:val="28"/>
          <w:szCs w:val="28"/>
          <w:lang w:val="zh-TW"/>
        </w:rPr>
        <w:t>三</w:t>
      </w:r>
      <w:r>
        <w:rPr>
          <w:rStyle w:val="77"/>
          <w:rFonts w:ascii="宋体" w:hAnsi="宋体" w:eastAsia="宋体" w:cs="宋体"/>
          <w:color w:val="auto"/>
          <w:sz w:val="28"/>
          <w:szCs w:val="28"/>
          <w:lang w:val="zh-TW" w:eastAsia="zh-TW"/>
        </w:rPr>
        <w:t>部分</w:t>
      </w:r>
      <w:r>
        <w:rPr>
          <w:rStyle w:val="77"/>
          <w:rFonts w:hint="eastAsia" w:ascii="宋体" w:hAnsi="宋体" w:eastAsia="宋体" w:cs="宋体"/>
          <w:color w:val="auto"/>
          <w:sz w:val="28"/>
          <w:szCs w:val="28"/>
          <w:lang w:val="zh-TW"/>
        </w:rPr>
        <w:t xml:space="preserve"> </w:t>
      </w:r>
      <w:r>
        <w:rPr>
          <w:rStyle w:val="77"/>
          <w:rFonts w:ascii="宋体" w:hAnsi="宋体" w:eastAsia="宋体" w:cs="宋体"/>
          <w:color w:val="auto"/>
          <w:sz w:val="28"/>
          <w:szCs w:val="28"/>
          <w:lang w:val="zh-TW" w:eastAsia="zh-TW"/>
        </w:rPr>
        <w:t>附件</w:t>
      </w:r>
      <w:r>
        <w:rPr>
          <w:rStyle w:val="77"/>
          <w:rFonts w:ascii="宋体" w:hAnsi="宋体" w:eastAsia="宋体" w:cs="宋体"/>
          <w:color w:val="auto"/>
          <w:sz w:val="28"/>
          <w:szCs w:val="28"/>
        </w:rPr>
        <w:t>――</w:t>
      </w:r>
      <w:r>
        <w:rPr>
          <w:rStyle w:val="77"/>
          <w:rFonts w:hint="eastAsia" w:ascii="宋体" w:hAnsi="宋体" w:eastAsia="宋体" w:cs="宋体"/>
          <w:color w:val="auto"/>
          <w:sz w:val="28"/>
          <w:szCs w:val="28"/>
          <w:lang w:val="zh-TW" w:eastAsia="zh-TW"/>
        </w:rPr>
        <w:t>响应文件</w:t>
      </w:r>
      <w:r>
        <w:rPr>
          <w:rStyle w:val="77"/>
          <w:rFonts w:ascii="宋体" w:hAnsi="宋体" w:eastAsia="宋体" w:cs="宋体"/>
          <w:color w:val="auto"/>
          <w:sz w:val="28"/>
          <w:szCs w:val="28"/>
          <w:lang w:val="zh-TW" w:eastAsia="zh-TW"/>
        </w:rPr>
        <w:t>格式</w:t>
      </w:r>
      <w:bookmarkEnd w:id="12"/>
      <w:bookmarkEnd w:id="13"/>
      <w:bookmarkEnd w:id="14"/>
    </w:p>
    <w:p>
      <w:pPr>
        <w:pStyle w:val="5"/>
        <w:ind w:firstLine="480"/>
        <w:rPr>
          <w:color w:val="auto"/>
        </w:rPr>
      </w:pPr>
    </w:p>
    <w:p>
      <w:pPr>
        <w:pStyle w:val="5"/>
        <w:ind w:firstLine="480"/>
        <w:rPr>
          <w:color w:val="auto"/>
          <w:lang w:val="zh-TW" w:eastAsia="zh-TW"/>
        </w:rPr>
      </w:pPr>
      <w:r>
        <w:rPr>
          <w:rStyle w:val="77"/>
          <w:rFonts w:ascii="宋体" w:hAnsi="宋体" w:eastAsia="宋体" w:cs="宋体"/>
          <w:color w:val="auto"/>
          <w:lang w:val="zh-TW" w:eastAsia="zh-TW"/>
        </w:rPr>
        <w:t>一、</w:t>
      </w:r>
      <w:r>
        <w:rPr>
          <w:rStyle w:val="77"/>
          <w:rFonts w:hint="eastAsia" w:ascii="宋体" w:hAnsi="宋体" w:eastAsia="宋体" w:cs="宋体"/>
          <w:color w:val="auto"/>
          <w:lang w:val="zh-TW" w:eastAsia="zh-TW"/>
        </w:rPr>
        <w:t>响应文件</w:t>
      </w:r>
      <w:r>
        <w:rPr>
          <w:rStyle w:val="77"/>
          <w:rFonts w:ascii="宋体" w:hAnsi="宋体" w:eastAsia="宋体" w:cs="宋体"/>
          <w:color w:val="auto"/>
          <w:lang w:val="zh-TW" w:eastAsia="zh-TW"/>
        </w:rPr>
        <w:t>格式</w:t>
      </w:r>
    </w:p>
    <w:p>
      <w:pPr>
        <w:pStyle w:val="5"/>
        <w:ind w:firstLine="480"/>
        <w:rPr>
          <w:rStyle w:val="77"/>
          <w:rFonts w:ascii="宋体" w:hAnsi="宋体" w:eastAsia="宋体" w:cs="宋体"/>
          <w:b/>
          <w:bCs/>
          <w:color w:val="auto"/>
        </w:rPr>
      </w:pPr>
      <w:r>
        <w:rPr>
          <w:rStyle w:val="78"/>
          <w:b/>
          <w:bCs/>
          <w:color w:val="auto"/>
        </w:rPr>
        <w:t>1</w:t>
      </w:r>
      <w:r>
        <w:rPr>
          <w:rStyle w:val="77"/>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77"/>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w:t>
      </w:r>
      <w:r>
        <w:rPr>
          <w:rFonts w:hint="eastAsia" w:ascii="宋体" w:hAnsi="宋体" w:eastAsia="宋体" w:cs="宋体"/>
          <w:u w:color="000000"/>
          <w:lang w:val="zh-TW" w:eastAsia="zh-TW"/>
        </w:rPr>
        <w:t>（PDF）</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5"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15"/>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TW"/>
        </w:rPr>
        <w:t>PDF</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CN"/>
        </w:rPr>
        <w:t>服务</w:t>
      </w:r>
      <w:r>
        <w:rPr>
          <w:rFonts w:ascii="宋体" w:hAnsi="宋体" w:cs="宋体"/>
          <w:u w:color="000000"/>
          <w:lang w:val="zh-TW" w:eastAsia="zh-TW"/>
        </w:rPr>
        <w:t>总价分别为</w:t>
      </w:r>
    </w:p>
    <w:p>
      <w:pPr>
        <w:spacing w:line="460" w:lineRule="exact"/>
        <w:ind w:firstLine="424" w:firstLineChars="177"/>
        <w:rPr>
          <w:rFonts w:ascii="宋体" w:hAnsi="宋体" w:cs="宋体"/>
          <w:u w:color="000000"/>
          <w:lang w:eastAsia="zh-TW"/>
        </w:rPr>
      </w:pPr>
      <w:r>
        <w:rPr>
          <w:rFonts w:ascii="宋体" w:hAnsi="宋体" w:cs="宋体"/>
          <w:u w:color="000000"/>
          <w:lang w:val="zh-TW" w:eastAsia="zh-TW"/>
        </w:rPr>
        <w:t>人民币大写：</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TW"/>
        </w:rPr>
        <w:t>RMB</w:t>
      </w:r>
      <w:r>
        <w:rPr>
          <w:rFonts w:ascii="宋体" w:hAnsi="宋体" w:cs="宋体"/>
          <w:u w:color="000000"/>
          <w:lang w:val="zh-TW" w:eastAsia="zh-TW"/>
        </w:rPr>
        <w:t>：</w:t>
      </w:r>
      <w:r>
        <w:rPr>
          <w:rFonts w:hint="eastAsia" w:ascii="宋体" w:hAnsi="宋体" w:cs="宋体"/>
          <w:u w:val="single" w:color="000000"/>
          <w:lang w:val="zh-TW" w:eastAsia="zh-TW"/>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lang w:eastAsia="zh-CN"/>
        </w:rPr>
      </w:pPr>
      <w:r>
        <w:rPr>
          <w:rFonts w:ascii="宋体" w:hAnsi="宋体" w:cs="宋体"/>
          <w:u w:color="000000"/>
          <w:lang w:eastAsia="zh-CN"/>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采购</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5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w:t>
      </w:r>
      <w:r>
        <w:rPr>
          <w:rFonts w:ascii="宋体" w:hAnsi="宋体" w:eastAsia="宋体" w:cs="MicrosoftYaHei-Bold"/>
          <w:b/>
          <w:bCs/>
          <w:lang w:eastAsia="zh-CN"/>
        </w:rPr>
        <w:t>7</w:t>
      </w:r>
    </w:p>
    <w:p>
      <w:pPr>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投标廉洁</w:t>
      </w:r>
      <w:r>
        <w:rPr>
          <w:rFonts w:ascii="宋体" w:hAnsi="宋体" w:eastAsia="宋体" w:cs="MicrosoftYaHei-Bold"/>
          <w:b/>
          <w:bCs/>
          <w:lang w:eastAsia="zh-CN"/>
        </w:rPr>
        <w:t>承诺书</w:t>
      </w:r>
    </w:p>
    <w:p>
      <w:pPr>
        <w:autoSpaceDE w:val="0"/>
        <w:autoSpaceDN w:val="0"/>
        <w:adjustRightInd w:val="0"/>
        <w:spacing w:line="360" w:lineRule="auto"/>
        <w:jc w:val="center"/>
        <w:rPr>
          <w:rFonts w:ascii="宋体" w:hAnsi="宋体" w:eastAsia="宋体" w:cs="MicrosoftYaHei-Bold"/>
          <w:b/>
          <w:bCs/>
          <w:lang w:eastAsia="zh-CN"/>
        </w:rPr>
      </w:pPr>
    </w:p>
    <w:p>
      <w:pPr>
        <w:spacing w:line="360" w:lineRule="auto"/>
        <w:ind w:firstLine="480" w:firstLineChars="200"/>
        <w:rPr>
          <w:rFonts w:ascii="宋体" w:hAnsi="宋体" w:eastAsia="宋体"/>
          <w:lang w:eastAsia="zh-CN"/>
        </w:rPr>
      </w:pPr>
      <w:r>
        <w:rPr>
          <w:rFonts w:hint="eastAsia" w:ascii="宋体" w:hAnsi="宋体" w:eastAsia="宋体"/>
          <w:lang w:eastAsia="zh-CN"/>
        </w:rPr>
        <w:t>为了积极响应</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pPr>
        <w:spacing w:line="360" w:lineRule="auto"/>
        <w:rPr>
          <w:rFonts w:ascii="宋体" w:hAnsi="宋体" w:eastAsia="宋体"/>
          <w:lang w:eastAsia="zh-CN"/>
        </w:rPr>
      </w:pPr>
      <w:r>
        <w:rPr>
          <w:rFonts w:hint="eastAsia" w:ascii="宋体" w:hAnsi="宋体" w:eastAsia="宋体"/>
          <w:lang w:eastAsia="zh-CN"/>
        </w:rPr>
        <w:t>1、自觉遵守《招标投标法》、《反不正当竞争法》等国家法律法规以及招标投标活动中的各项规定和制度。</w:t>
      </w:r>
    </w:p>
    <w:p>
      <w:pPr>
        <w:spacing w:line="360" w:lineRule="auto"/>
        <w:rPr>
          <w:rFonts w:ascii="宋体" w:hAnsi="宋体" w:eastAsia="宋体"/>
          <w:lang w:eastAsia="zh-CN"/>
        </w:rPr>
      </w:pPr>
      <w:r>
        <w:rPr>
          <w:rFonts w:hint="eastAsia" w:ascii="宋体" w:hAnsi="宋体" w:eastAsia="宋体"/>
          <w:lang w:eastAsia="zh-CN"/>
        </w:rPr>
        <w:t>2、自觉遵守招标投标活动的各项纪律以及本次招标的各项具体要求，积极配合招标单位及依法开展本次招标活动，维护正常招标秩序。</w:t>
      </w:r>
    </w:p>
    <w:p>
      <w:pPr>
        <w:spacing w:line="360" w:lineRule="auto"/>
        <w:rPr>
          <w:rFonts w:ascii="宋体" w:hAnsi="宋体" w:eastAsia="宋体"/>
          <w:lang w:eastAsia="zh-CN"/>
        </w:rPr>
      </w:pPr>
      <w:r>
        <w:rPr>
          <w:rFonts w:hint="eastAsia" w:ascii="宋体" w:hAnsi="宋体" w:eastAsia="宋体"/>
          <w:lang w:eastAsia="zh-CN"/>
        </w:rPr>
        <w:t>3、按照招标文件的各项具体规定进行投标，不隐瞒本单位投标资质、业绩、信誉等实情况，保证投标各项内容真实、有效、合法并符合规定。不以他人名义投标或者以其他方式弄虚作假，骗取中标。</w:t>
      </w:r>
    </w:p>
    <w:p>
      <w:pPr>
        <w:spacing w:line="360" w:lineRule="auto"/>
        <w:rPr>
          <w:rFonts w:ascii="宋体" w:hAnsi="宋体" w:eastAsia="宋体"/>
          <w:lang w:eastAsia="zh-CN"/>
        </w:rPr>
      </w:pPr>
      <w:r>
        <w:rPr>
          <w:rFonts w:hint="eastAsia" w:ascii="宋体" w:hAnsi="宋体" w:eastAsia="宋体"/>
          <w:lang w:eastAsia="zh-CN"/>
        </w:rPr>
        <w:t>4、保证在投标过程中，不使用不正当手段妨碍、排挤其它投标单位或串通投标、围标、抬标</w:t>
      </w:r>
      <w:r>
        <w:rPr>
          <w:rFonts w:ascii="宋体" w:hAnsi="宋体" w:eastAsia="宋体"/>
          <w:lang w:eastAsia="zh-CN"/>
        </w:rPr>
        <w:t>、</w:t>
      </w:r>
      <w:r>
        <w:rPr>
          <w:rFonts w:hint="eastAsia" w:ascii="宋体" w:hAnsi="宋体" w:eastAsia="宋体"/>
          <w:lang w:eastAsia="zh-CN"/>
        </w:rPr>
        <w:t>控制投标价格等行为，不与招标人签订阴阳合同，不损害招标人和其他投标人的合法权益。</w:t>
      </w:r>
    </w:p>
    <w:p>
      <w:pPr>
        <w:spacing w:line="360" w:lineRule="auto"/>
        <w:rPr>
          <w:rFonts w:ascii="宋体" w:hAnsi="宋体" w:eastAsia="宋体"/>
          <w:lang w:eastAsia="zh-CN"/>
        </w:rPr>
      </w:pPr>
      <w:r>
        <w:rPr>
          <w:rFonts w:ascii="宋体" w:hAnsi="宋体" w:eastAsia="宋体"/>
          <w:lang w:eastAsia="zh-CN"/>
        </w:rPr>
        <w:t>5</w:t>
      </w:r>
      <w:r>
        <w:rPr>
          <w:rFonts w:hint="eastAsia" w:ascii="宋体" w:hAnsi="宋体" w:eastAsia="宋体"/>
          <w:lang w:eastAsia="zh-CN"/>
        </w:rPr>
        <w:t>、保证不发生商业贿赂行为，不以任何方式向招标项目单位的人员赠送纪念品、礼品、礼金、回扣、红包、购物卡、贵重物品等</w:t>
      </w:r>
      <w:r>
        <w:rPr>
          <w:rFonts w:ascii="宋体" w:hAnsi="宋体" w:eastAsia="宋体"/>
          <w:lang w:eastAsia="zh-CN"/>
        </w:rPr>
        <w:t>，以</w:t>
      </w:r>
      <w:r>
        <w:rPr>
          <w:rFonts w:hint="eastAsia" w:ascii="宋体" w:hAnsi="宋体" w:eastAsia="宋体"/>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pPr>
        <w:spacing w:line="360" w:lineRule="auto"/>
        <w:rPr>
          <w:rFonts w:ascii="宋体" w:hAnsi="宋体" w:eastAsia="宋体"/>
          <w:lang w:eastAsia="zh-CN"/>
        </w:rPr>
      </w:pPr>
      <w:r>
        <w:rPr>
          <w:rFonts w:hint="eastAsia" w:ascii="宋体" w:hAnsi="宋体" w:eastAsia="宋体"/>
          <w:lang w:eastAsia="zh-CN"/>
        </w:rPr>
        <w:t>6、保证不向招标项目单位的相关人员提供通讯工具、交通工具和高档办公用品等。</w:t>
      </w:r>
    </w:p>
    <w:p>
      <w:pPr>
        <w:spacing w:line="360" w:lineRule="auto"/>
        <w:rPr>
          <w:rFonts w:ascii="宋体" w:hAnsi="宋体" w:eastAsia="宋体"/>
          <w:lang w:eastAsia="zh-CN"/>
        </w:rPr>
      </w:pPr>
      <w:r>
        <w:rPr>
          <w:rFonts w:hint="eastAsia" w:ascii="宋体" w:hAnsi="宋体" w:eastAsia="宋体"/>
          <w:lang w:eastAsia="zh-CN"/>
        </w:rPr>
        <w:t>7、保证不向招标项目单位的相关人员的配偶、子女、亲友等分包、转包中标项目或进行相关的关联交易。</w:t>
      </w:r>
    </w:p>
    <w:p>
      <w:pPr>
        <w:spacing w:line="360" w:lineRule="auto"/>
        <w:rPr>
          <w:rFonts w:ascii="宋体" w:hAnsi="宋体" w:eastAsia="宋体"/>
          <w:lang w:eastAsia="zh-CN"/>
        </w:rPr>
      </w:pPr>
      <w:r>
        <w:rPr>
          <w:rFonts w:hint="eastAsia" w:ascii="宋体" w:hAnsi="宋体" w:eastAsia="宋体"/>
          <w:lang w:eastAsia="zh-CN"/>
        </w:rPr>
        <w:t>8、保证不向招标项目单位的相关人员支付好处费、介绍费、 感谢费和回扣等任何不正当“报酬”。</w:t>
      </w:r>
    </w:p>
    <w:p>
      <w:pPr>
        <w:spacing w:line="360" w:lineRule="auto"/>
        <w:rPr>
          <w:rFonts w:ascii="宋体" w:hAnsi="宋体" w:eastAsia="宋体"/>
          <w:lang w:eastAsia="zh-CN"/>
        </w:rPr>
      </w:pPr>
      <w:r>
        <w:rPr>
          <w:rFonts w:hint="eastAsia" w:ascii="宋体" w:hAnsi="宋体" w:eastAsia="宋体"/>
          <w:lang w:eastAsia="zh-CN"/>
        </w:rPr>
        <w:t>9、在投标过程中，如发现招标项目单位的相关人员在招标过程中有索要财物和要求违规进行关联交易等不廉洁行为时，坚决予以抵制，并及时向</w:t>
      </w:r>
      <w:r>
        <w:rPr>
          <w:rFonts w:ascii="宋体" w:hAnsi="宋体" w:eastAsia="宋体"/>
          <w:lang w:eastAsia="zh-CN"/>
        </w:rPr>
        <w:t>项目单位</w:t>
      </w:r>
      <w:r>
        <w:rPr>
          <w:rFonts w:hint="eastAsia" w:ascii="宋体" w:hAnsi="宋体" w:eastAsia="宋体"/>
          <w:lang w:eastAsia="zh-CN"/>
        </w:rPr>
        <w:t>监督方进行反映和举报。</w:t>
      </w:r>
    </w:p>
    <w:p>
      <w:pPr>
        <w:spacing w:line="360" w:lineRule="auto"/>
        <w:rPr>
          <w:rFonts w:ascii="宋体" w:hAnsi="宋体" w:eastAsia="宋体"/>
          <w:lang w:eastAsia="zh-CN"/>
        </w:rPr>
      </w:pPr>
      <w:r>
        <w:rPr>
          <w:rFonts w:hint="eastAsia" w:ascii="宋体" w:hAnsi="宋体" w:eastAsia="宋体"/>
          <w:lang w:eastAsia="zh-CN"/>
        </w:rPr>
        <w:t>10、如发现投标人有违反上述承诺，自愿接受取消投标（中标）资格</w:t>
      </w:r>
      <w:r>
        <w:rPr>
          <w:rFonts w:ascii="宋体" w:hAnsi="宋体" w:eastAsia="宋体"/>
          <w:lang w:eastAsia="zh-CN"/>
        </w:rPr>
        <w:t>，并</w:t>
      </w:r>
      <w:r>
        <w:rPr>
          <w:rFonts w:hint="eastAsia" w:ascii="宋体" w:hAnsi="宋体" w:eastAsia="宋体"/>
          <w:lang w:eastAsia="zh-CN"/>
        </w:rPr>
        <w:t>依照有关法律、规定和纪律进行处理。</w:t>
      </w:r>
    </w:p>
    <w:p>
      <w:pPr>
        <w:spacing w:line="560" w:lineRule="exact"/>
        <w:ind w:firstLine="420"/>
        <w:rPr>
          <w:rFonts w:ascii="宋体" w:hAnsi="宋体" w:eastAsia="宋体"/>
          <w:lang w:eastAsia="zh-CN"/>
        </w:rPr>
      </w:pPr>
      <w:r>
        <w:rPr>
          <w:rFonts w:hint="eastAsia" w:ascii="宋体" w:hAnsi="宋体" w:eastAsia="宋体"/>
          <w:lang w:eastAsia="zh-CN"/>
        </w:rPr>
        <w:t>特此承诺。</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jc w:val="right"/>
        <w:rPr>
          <w:rFonts w:ascii="宋体" w:hAnsi="宋体" w:eastAsia="宋体" w:cs="宋体"/>
          <w:bCs/>
          <w:lang w:eastAsia="zh-CN"/>
        </w:rPr>
      </w:pPr>
    </w:p>
    <w:p>
      <w:pPr>
        <w:spacing w:line="360" w:lineRule="auto"/>
        <w:rPr>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pStyle w:val="4"/>
        <w:ind w:firstLine="281" w:firstLineChars="100"/>
        <w:rPr>
          <w:sz w:val="28"/>
          <w:szCs w:val="28"/>
        </w:rPr>
      </w:pPr>
      <w:bookmarkStart w:id="16" w:name="_Toc130219286"/>
      <w:r>
        <w:rPr>
          <w:rFonts w:hint="eastAsia" w:ascii="宋体" w:hAnsi="宋体" w:eastAsia="宋体" w:cs="宋体"/>
          <w:sz w:val="28"/>
          <w:szCs w:val="28"/>
        </w:rPr>
        <w:t>第四部分</w:t>
      </w:r>
      <w:r>
        <w:rPr>
          <w:sz w:val="28"/>
          <w:szCs w:val="28"/>
        </w:rPr>
        <w:t xml:space="preserve">  </w:t>
      </w:r>
      <w:r>
        <w:rPr>
          <w:rFonts w:hint="eastAsia" w:ascii="宋体" w:hAnsi="宋体" w:eastAsia="宋体" w:cs="宋体"/>
          <w:sz w:val="28"/>
          <w:szCs w:val="28"/>
        </w:rPr>
        <w:t>合同条款</w:t>
      </w:r>
      <w:bookmarkEnd w:id="16"/>
    </w:p>
    <w:p>
      <w:pPr>
        <w:tabs>
          <w:tab w:val="left" w:pos="412"/>
          <w:tab w:val="left" w:pos="618"/>
        </w:tabs>
        <w:spacing w:line="520" w:lineRule="exact"/>
        <w:jc w:val="center"/>
        <w:rPr>
          <w:b/>
          <w:sz w:val="30"/>
          <w:szCs w:val="30"/>
          <w:lang w:eastAsia="zh-CN"/>
        </w:rPr>
      </w:pPr>
      <w:r>
        <w:rPr>
          <w:b/>
          <w:sz w:val="30"/>
          <w:szCs w:val="30"/>
          <w:lang w:eastAsia="zh-CN"/>
        </w:rPr>
        <w:t>合同一般条款</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需方：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供方：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供、需双方根据   项目（项目编号：     ）的</w:t>
      </w:r>
      <w:r>
        <w:rPr>
          <w:rFonts w:hint="eastAsia" w:ascii="宋体" w:hAnsi="宋体" w:eastAsia="宋体"/>
          <w:lang w:eastAsia="zh-CN"/>
        </w:rPr>
        <w:t>校内</w:t>
      </w:r>
      <w:r>
        <w:rPr>
          <w:rFonts w:ascii="宋体" w:hAnsi="宋体" w:eastAsia="宋体"/>
          <w:lang w:eastAsia="zh-CN"/>
        </w:rPr>
        <w:t>采购结果和</w:t>
      </w:r>
      <w:r>
        <w:rPr>
          <w:rFonts w:hint="eastAsia" w:ascii="宋体" w:hAnsi="宋体" w:eastAsia="宋体"/>
          <w:lang w:eastAsia="zh-CN"/>
        </w:rPr>
        <w:t>招标</w:t>
      </w:r>
      <w:r>
        <w:rPr>
          <w:rFonts w:ascii="宋体" w:hAnsi="宋体" w:eastAsia="宋体"/>
          <w:lang w:eastAsia="zh-CN"/>
        </w:rPr>
        <w:t>文件的要求，并经双方协商一致，达成  合同：</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一、采购内容：  （详见附件</w:t>
      </w:r>
      <w:r>
        <w:rPr>
          <w:rFonts w:hint="eastAsia" w:ascii="宋体" w:hAnsi="宋体" w:eastAsia="宋体"/>
          <w:lang w:eastAsia="zh-CN"/>
        </w:rPr>
        <w:t>1</w:t>
      </w:r>
      <w:r>
        <w:rPr>
          <w:rFonts w:ascii="宋体" w:hAnsi="宋体" w:eastAsia="宋体"/>
          <w:lang w:eastAsia="zh-CN"/>
        </w:rPr>
        <w:t>）</w:t>
      </w:r>
    </w:p>
    <w:p>
      <w:pPr>
        <w:ind w:firstLine="1080"/>
        <w:rPr>
          <w:rFonts w:ascii="宋体" w:hAnsi="宋体" w:cs="宋体"/>
          <w:u w:color="000000"/>
          <w:lang w:eastAsia="zh-CN"/>
        </w:rPr>
      </w:pPr>
      <w:r>
        <w:rPr>
          <w:rFonts w:ascii="宋体" w:hAnsi="宋体" w:eastAsia="宋体"/>
          <w:lang w:eastAsia="zh-CN"/>
        </w:rPr>
        <w:t xml:space="preserve">        </w:t>
      </w:r>
      <w:r>
        <w:rPr>
          <w:rFonts w:hint="eastAsia" w:ascii="宋体" w:hAnsi="宋体" w:cs="宋体"/>
          <w:u w:color="000000"/>
          <w:lang w:val="zh-TW" w:eastAsia="zh-CN"/>
        </w:rPr>
        <w:t>小写</w:t>
      </w:r>
      <w:r>
        <w:rPr>
          <w:rFonts w:ascii="宋体" w:hAnsi="宋体" w:cs="宋体"/>
          <w:u w:color="000000"/>
          <w:lang w:val="zh-TW" w:eastAsia="zh-TW"/>
        </w:rPr>
        <w:t>：</w:t>
      </w:r>
      <w:r>
        <w:rPr>
          <w:rFonts w:hint="eastAsia" w:ascii="宋体" w:hAnsi="宋体" w:cs="宋体"/>
          <w:u w:val="single" w:color="000000"/>
          <w:lang w:eastAsia="zh-CN"/>
        </w:rPr>
        <w:t xml:space="preserve">    </w:t>
      </w:r>
      <w:r>
        <w:rPr>
          <w:rFonts w:hint="eastAsia" w:ascii="宋体" w:hAnsi="宋体" w:cs="Arial Unicode MS"/>
          <w:u w:color="000000"/>
          <w:lang w:eastAsia="zh-CN"/>
        </w:rPr>
        <w:t>元</w:t>
      </w:r>
    </w:p>
    <w:p>
      <w:pPr>
        <w:tabs>
          <w:tab w:val="left" w:pos="1133"/>
        </w:tabs>
        <w:spacing w:line="520" w:lineRule="exact"/>
        <w:ind w:firstLine="480" w:firstLineChars="200"/>
        <w:rPr>
          <w:rFonts w:ascii="宋体" w:hAnsi="宋体" w:eastAsia="宋体"/>
          <w:lang w:eastAsia="zh-CN"/>
        </w:rPr>
      </w:pPr>
      <w:r>
        <w:rPr>
          <w:rFonts w:ascii="宋体" w:hAnsi="宋体" w:cs="宋体"/>
          <w:u w:color="000000"/>
          <w:lang w:val="zh-TW" w:eastAsia="zh-TW"/>
        </w:rPr>
        <w:t xml:space="preserve">     </w:t>
      </w:r>
      <w:r>
        <w:rPr>
          <w:rFonts w:hint="eastAsia" w:ascii="宋体" w:hAnsi="宋体" w:cs="宋体"/>
          <w:u w:color="000000"/>
          <w:lang w:val="zh-TW" w:eastAsia="zh-CN"/>
        </w:rPr>
        <w:t xml:space="preserve">    </w:t>
      </w:r>
      <w:r>
        <w:rPr>
          <w:rFonts w:ascii="宋体" w:hAnsi="宋体" w:eastAsia="PMingLiU" w:cs="宋体"/>
          <w:u w:color="000000"/>
          <w:lang w:val="zh-TW" w:eastAsia="zh-TW"/>
        </w:rPr>
        <w:t xml:space="preserve">    </w:t>
      </w:r>
      <w:r>
        <w:rPr>
          <w:rFonts w:ascii="宋体" w:hAnsi="宋体" w:cs="宋体"/>
          <w:u w:color="000000"/>
          <w:lang w:val="zh-TW" w:eastAsia="zh-TW"/>
        </w:rPr>
        <w:t>大写：</w:t>
      </w:r>
      <w:r>
        <w:rPr>
          <w:rFonts w:hint="eastAsia" w:ascii="宋体" w:hAnsi="宋体" w:cs="Arial Unicode MS"/>
          <w:u w:val="single" w:color="000000"/>
          <w:lang w:eastAsia="zh-CN"/>
        </w:rPr>
        <w:t xml:space="preserve">   元</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二、质量要求及对质量负责条件和期限：见附件</w:t>
      </w:r>
      <w:r>
        <w:rPr>
          <w:rFonts w:hint="eastAsia" w:ascii="宋体" w:hAnsi="宋体" w:eastAsia="宋体"/>
          <w:lang w:eastAsia="zh-CN"/>
        </w:rPr>
        <w:t>2</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三、供方所提供的服务必须具有合法手续及相关文件。如涉及知识产权则必须是自己拥有或合法使用的。</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四、</w:t>
      </w:r>
      <w:r>
        <w:rPr>
          <w:rFonts w:hint="eastAsia" w:ascii="宋体" w:hAnsi="宋体" w:eastAsia="宋体"/>
          <w:lang w:eastAsia="zh-CN"/>
        </w:rPr>
        <w:t>服务</w:t>
      </w:r>
      <w:r>
        <w:rPr>
          <w:rFonts w:ascii="宋体" w:hAnsi="宋体" w:eastAsia="宋体"/>
          <w:lang w:eastAsia="zh-CN"/>
        </w:rPr>
        <w:t>时间、地点、方式：见附件</w:t>
      </w:r>
      <w:r>
        <w:rPr>
          <w:rFonts w:hint="eastAsia" w:ascii="宋体" w:hAnsi="宋体" w:eastAsia="宋体"/>
          <w:lang w:eastAsia="zh-CN"/>
        </w:rPr>
        <w:t>3</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五、供方应随</w:t>
      </w:r>
      <w:r>
        <w:rPr>
          <w:rFonts w:hint="eastAsia" w:ascii="宋体" w:hAnsi="宋体" w:eastAsia="宋体"/>
          <w:lang w:eastAsia="zh-CN"/>
        </w:rPr>
        <w:t>服务</w:t>
      </w:r>
      <w:r>
        <w:rPr>
          <w:rFonts w:ascii="宋体" w:hAnsi="宋体" w:eastAsia="宋体"/>
          <w:lang w:eastAsia="zh-CN"/>
        </w:rPr>
        <w:t>向需方交付的相关资料。如果所提交文件是外文的，供方有义务为需方提供中文或译成中文文件。</w:t>
      </w:r>
    </w:p>
    <w:p>
      <w:pPr>
        <w:tabs>
          <w:tab w:val="left" w:pos="360"/>
          <w:tab w:val="left" w:pos="721"/>
        </w:tabs>
        <w:spacing w:line="520" w:lineRule="exact"/>
        <w:rPr>
          <w:rFonts w:ascii="宋体" w:hAnsi="宋体" w:eastAsia="宋体"/>
          <w:lang w:eastAsia="zh-CN"/>
        </w:rPr>
      </w:pPr>
      <w:r>
        <w:rPr>
          <w:rFonts w:ascii="宋体" w:hAnsi="宋体" w:eastAsia="宋体"/>
          <w:lang w:eastAsia="zh-CN"/>
        </w:rPr>
        <w:t xml:space="preserve">    六、验收工作由需方负责对合同进行验收。</w:t>
      </w:r>
    </w:p>
    <w:p>
      <w:pPr>
        <w:tabs>
          <w:tab w:val="left" w:pos="360"/>
        </w:tabs>
        <w:spacing w:line="520" w:lineRule="exact"/>
        <w:rPr>
          <w:rFonts w:ascii="宋体" w:hAnsi="宋体" w:eastAsia="宋体"/>
          <w:lang w:eastAsia="zh-CN"/>
        </w:rPr>
      </w:pPr>
      <w:r>
        <w:rPr>
          <w:rFonts w:ascii="宋体" w:hAnsi="宋体" w:eastAsia="宋体"/>
          <w:lang w:eastAsia="zh-CN"/>
        </w:rPr>
        <w:t xml:space="preserve">    七、货款支付方式：见附件</w:t>
      </w:r>
      <w:r>
        <w:rPr>
          <w:rFonts w:hint="eastAsia" w:ascii="宋体" w:hAnsi="宋体" w:eastAsia="宋体"/>
          <w:lang w:eastAsia="zh-CN"/>
        </w:rPr>
        <w:t>4</w:t>
      </w:r>
      <w:r>
        <w:rPr>
          <w:rFonts w:ascii="宋体" w:hAnsi="宋体" w:eastAsia="宋体"/>
          <w:lang w:eastAsia="zh-CN"/>
        </w:rPr>
        <w:t>。</w:t>
      </w:r>
    </w:p>
    <w:p>
      <w:pPr>
        <w:tabs>
          <w:tab w:val="left" w:pos="0"/>
          <w:tab w:val="left" w:pos="721"/>
        </w:tabs>
        <w:spacing w:line="520" w:lineRule="exact"/>
        <w:ind w:firstLine="480" w:firstLineChars="200"/>
        <w:rPr>
          <w:rFonts w:ascii="宋体" w:hAnsi="宋体" w:eastAsia="宋体"/>
          <w:lang w:eastAsia="zh-CN"/>
        </w:rPr>
      </w:pPr>
      <w:r>
        <w:rPr>
          <w:rFonts w:ascii="宋体" w:hAnsi="宋体" w:eastAsia="宋体"/>
          <w:lang w:eastAsia="zh-CN"/>
        </w:rPr>
        <w:t>供方开户银行（汉字全称）：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行号（数字代码）：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帐       号：                                                   。</w:t>
      </w:r>
    </w:p>
    <w:p>
      <w:pPr>
        <w:pStyle w:val="35"/>
        <w:spacing w:line="520" w:lineRule="exact"/>
        <w:ind w:left="-120" w:leftChars="-50" w:firstLine="480"/>
        <w:rPr>
          <w:rFonts w:ascii="宋体" w:hAnsi="宋体"/>
          <w:kern w:val="0"/>
          <w:szCs w:val="24"/>
          <w:lang w:eastAsia="zh-CN"/>
        </w:rPr>
      </w:pPr>
      <w:r>
        <w:rPr>
          <w:rFonts w:hint="eastAsia" w:ascii="宋体" w:hAnsi="宋体"/>
          <w:kern w:val="0"/>
          <w:szCs w:val="24"/>
          <w:lang w:eastAsia="zh-CN"/>
        </w:rPr>
        <w:t>八</w:t>
      </w:r>
      <w:r>
        <w:rPr>
          <w:rFonts w:ascii="宋体" w:hAnsi="宋体"/>
          <w:kern w:val="0"/>
          <w:szCs w:val="24"/>
          <w:lang w:eastAsia="zh-CN"/>
        </w:rPr>
        <w:t>、有关涉及本合同供方向</w:t>
      </w:r>
      <w:r>
        <w:rPr>
          <w:rFonts w:hint="eastAsia" w:ascii="宋体" w:hAnsi="宋体"/>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pPr>
        <w:tabs>
          <w:tab w:val="left" w:pos="0"/>
          <w:tab w:val="left" w:pos="315"/>
        </w:tabs>
        <w:spacing w:line="520" w:lineRule="exact"/>
        <w:ind w:firstLine="480" w:firstLineChars="200"/>
        <w:rPr>
          <w:rFonts w:ascii="宋体" w:hAnsi="宋体" w:eastAsia="宋体"/>
          <w:lang w:eastAsia="zh-CN"/>
        </w:rPr>
      </w:pPr>
      <w:r>
        <w:rPr>
          <w:rFonts w:hint="eastAsia" w:ascii="宋体" w:hAnsi="宋体" w:eastAsia="宋体"/>
          <w:lang w:eastAsia="zh-CN"/>
        </w:rPr>
        <w:t>九</w:t>
      </w:r>
      <w:r>
        <w:rPr>
          <w:rFonts w:ascii="宋体" w:hAnsi="宋体" w:eastAsia="宋体"/>
          <w:lang w:eastAsia="zh-CN"/>
        </w:rPr>
        <w:t>、本合同一式   份，需方留存   份，供方留存   份，均具同等效力，签字盖章后生效。</w:t>
      </w:r>
    </w:p>
    <w:tbl>
      <w:tblPr>
        <w:tblStyle w:val="58"/>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供方（公章）：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需方（公章）： </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r>
    </w:tbl>
    <w:p>
      <w:pPr>
        <w:rPr>
          <w:rFonts w:ascii="宋体" w:hAnsi="宋体" w:eastAsia="宋体"/>
          <w:lang w:eastAsia="zh-CN"/>
        </w:rPr>
      </w:pPr>
    </w:p>
    <w:p>
      <w:pPr>
        <w:rPr>
          <w:rFonts w:ascii="宋体" w:hAnsi="宋体" w:eastAsia="宋体"/>
          <w:lang w:eastAsia="zh-CN"/>
        </w:rPr>
      </w:pPr>
      <w:r>
        <w:rPr>
          <w:rFonts w:ascii="宋体" w:hAnsi="宋体" w:eastAsia="宋体"/>
          <w:lang w:eastAsia="zh-CN"/>
        </w:rPr>
        <w:t>时间：20</w:t>
      </w:r>
      <w:r>
        <w:rPr>
          <w:rFonts w:hint="eastAsia" w:ascii="宋体" w:hAnsi="宋体" w:eastAsia="宋体"/>
          <w:lang w:eastAsia="zh-CN"/>
        </w:rPr>
        <w:t xml:space="preserve">  </w:t>
      </w:r>
      <w:r>
        <w:rPr>
          <w:rFonts w:ascii="宋体" w:hAnsi="宋体" w:eastAsia="宋体"/>
          <w:lang w:eastAsia="zh-CN"/>
        </w:rPr>
        <w:t>年  月  日</w:t>
      </w:r>
    </w:p>
    <w:p>
      <w:pPr>
        <w:pageBreakBefore/>
        <w:tabs>
          <w:tab w:val="left" w:pos="360"/>
        </w:tabs>
        <w:spacing w:line="500" w:lineRule="exact"/>
        <w:jc w:val="center"/>
        <w:rPr>
          <w:rFonts w:ascii="宋体" w:hAnsi="宋体" w:cs="宋体"/>
          <w:b/>
          <w:sz w:val="28"/>
          <w:szCs w:val="28"/>
        </w:rPr>
      </w:pPr>
      <w:r>
        <w:rPr>
          <w:rFonts w:hint="eastAsia" w:ascii="宋体" w:hAnsi="宋体" w:cs="宋体"/>
          <w:b/>
          <w:sz w:val="28"/>
          <w:szCs w:val="28"/>
        </w:rPr>
        <w:t>合同特殊条款</w:t>
      </w:r>
    </w:p>
    <w:p>
      <w:pPr>
        <w:tabs>
          <w:tab w:val="left" w:pos="360"/>
        </w:tabs>
        <w:spacing w:line="500" w:lineRule="exact"/>
        <w:rPr>
          <w:rFonts w:ascii="宋体" w:hAnsi="宋体" w:cs="宋体"/>
          <w:color w:val="000000"/>
        </w:rPr>
      </w:pP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合同特殊条款是合同一般条款的补充和修改。如果两者之间有抵触，应以合同特殊条款为准。</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合同特殊条款由供、需双方根据项目的具体情况协商拟订。</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附件1.合同货物内容清单</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附件2.产品质量要求与服务期限</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附件3.履约与售后服务条款</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w:t>
      </w:r>
      <w:r>
        <w:rPr>
          <w:rFonts w:ascii="宋体" w:hAnsi="宋体" w:cs="宋体"/>
          <w:color w:val="000000"/>
          <w:szCs w:val="21"/>
          <w:lang w:eastAsia="zh-CN"/>
        </w:rPr>
        <w:t>4</w:t>
      </w:r>
      <w:r>
        <w:rPr>
          <w:rFonts w:hint="eastAsia" w:ascii="宋体" w:hAnsi="宋体" w:cs="宋体"/>
          <w:color w:val="000000"/>
          <w:szCs w:val="21"/>
          <w:lang w:eastAsia="zh-CN"/>
        </w:rPr>
        <w:t>.货款支付方式</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w:t>
      </w:r>
      <w:r>
        <w:rPr>
          <w:rFonts w:ascii="宋体" w:hAnsi="宋体" w:cs="宋体"/>
          <w:color w:val="000000"/>
          <w:szCs w:val="21"/>
          <w:lang w:eastAsia="zh-CN"/>
        </w:rPr>
        <w:t>5</w:t>
      </w:r>
      <w:r>
        <w:rPr>
          <w:rFonts w:hint="eastAsia" w:ascii="宋体" w:hAnsi="宋体" w:cs="宋体"/>
          <w:color w:val="000000"/>
          <w:szCs w:val="21"/>
          <w:lang w:eastAsia="zh-CN"/>
        </w:rPr>
        <w:t>.其他条款</w:t>
      </w:r>
    </w:p>
    <w:p>
      <w:pPr>
        <w:rPr>
          <w:rFonts w:ascii="宋体" w:hAnsi="宋体" w:eastAsia="宋体" w:cs="宋体"/>
          <w:kern w:val="2"/>
          <w:u w:color="000000"/>
          <w:lang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38"/>
          <w:jc w:val="center"/>
        </w:pPr>
        <w:r>
          <w:fldChar w:fldCharType="begin"/>
        </w:r>
        <w:r>
          <w:instrText xml:space="preserve">PAGE   \* MERGEFORMAT</w:instrText>
        </w:r>
        <w:r>
          <w:fldChar w:fldCharType="separate"/>
        </w:r>
        <w:r>
          <w:rPr>
            <w:lang w:val="zh-CN"/>
          </w:rPr>
          <w:t>4</w:t>
        </w:r>
        <w:r>
          <w:fldChar w:fldCharType="end"/>
        </w:r>
      </w:p>
    </w:sdtContent>
  </w:sdt>
  <w:p>
    <w:pPr>
      <w:pStyle w:val="3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38"/>
          <w:jc w:val="center"/>
        </w:pPr>
        <w:r>
          <w:fldChar w:fldCharType="begin"/>
        </w:r>
        <w:r>
          <w:instrText xml:space="preserve">PAGE   \* MERGEFORMAT</w:instrText>
        </w:r>
        <w:r>
          <w:fldChar w:fldCharType="separate"/>
        </w:r>
        <w:r>
          <w:rPr>
            <w:lang w:val="zh-CN"/>
          </w:rPr>
          <w:t>10</w:t>
        </w:r>
        <w:r>
          <w:fldChar w:fldCharType="end"/>
        </w:r>
      </w:p>
    </w:sdtContent>
  </w:sdt>
  <w:p>
    <w:pPr>
      <w:pStyle w:val="3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pStyle w:val="18"/>
      <w:lvlText w:val="%1."/>
      <w:lvlJc w:val="left"/>
      <w:pPr>
        <w:ind w:left="360" w:hanging="360"/>
      </w:pPr>
      <w:rPr>
        <w:rFonts w:hint="default"/>
      </w:rPr>
    </w:lvl>
    <w:lvl w:ilvl="1" w:tentative="0">
      <w:start w:val="1"/>
      <w:numFmt w:val="decimal"/>
      <w:pStyle w:val="15"/>
      <w:lvlText w:val="%1.%2"/>
      <w:lvlJc w:val="left"/>
      <w:pPr>
        <w:tabs>
          <w:tab w:val="left" w:pos="432"/>
        </w:tabs>
        <w:ind w:left="432" w:hanging="432"/>
      </w:pPr>
      <w:rPr>
        <w:rFonts w:hint="default"/>
      </w:rPr>
    </w:lvl>
    <w:lvl w:ilvl="2" w:tentative="0">
      <w:start w:val="1"/>
      <w:numFmt w:val="lowerLetter"/>
      <w:pStyle w:val="27"/>
      <w:lvlText w:val="%3."/>
      <w:lvlJc w:val="left"/>
      <w:pPr>
        <w:ind w:left="792" w:hanging="360"/>
      </w:pPr>
      <w:rPr>
        <w:rFonts w:hint="default"/>
      </w:rPr>
    </w:lvl>
    <w:lvl w:ilvl="3" w:tentative="0">
      <w:start w:val="1"/>
      <w:numFmt w:val="lowerRoman"/>
      <w:pStyle w:val="32"/>
      <w:lvlText w:val="%4."/>
      <w:lvlJc w:val="left"/>
      <w:pPr>
        <w:ind w:left="1152" w:hanging="360"/>
      </w:pPr>
      <w:rPr>
        <w:rFonts w:hint="default"/>
      </w:rPr>
    </w:lvl>
    <w:lvl w:ilvl="4" w:tentative="0">
      <w:start w:val="1"/>
      <w:numFmt w:val="lowerLetter"/>
      <w:pStyle w:val="44"/>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1">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47962244"/>
    <w:multiLevelType w:val="singleLevel"/>
    <w:tmpl w:val="47962244"/>
    <w:lvl w:ilvl="0" w:tentative="0">
      <w:start w:val="1"/>
      <w:numFmt w:val="decimal"/>
      <w:lvlText w:val="%1."/>
      <w:lvlJc w:val="left"/>
      <w:pPr>
        <w:tabs>
          <w:tab w:val="left" w:pos="312"/>
        </w:tabs>
      </w:pPr>
    </w:lvl>
  </w:abstractNum>
  <w:abstractNum w:abstractNumId="3">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mNjQzNmI3YzY5ZWMzM2FjYTY4MjIzMzg2OTMwMz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1833"/>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EA0"/>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DE1"/>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7D3"/>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69F"/>
    <w:rsid w:val="000C3F5B"/>
    <w:rsid w:val="000C50BB"/>
    <w:rsid w:val="000C59C1"/>
    <w:rsid w:val="000D017A"/>
    <w:rsid w:val="000D0638"/>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595D"/>
    <w:rsid w:val="0012697D"/>
    <w:rsid w:val="0012715F"/>
    <w:rsid w:val="001276AC"/>
    <w:rsid w:val="00127C0E"/>
    <w:rsid w:val="00127D10"/>
    <w:rsid w:val="00130B8C"/>
    <w:rsid w:val="00134DE8"/>
    <w:rsid w:val="00135EF5"/>
    <w:rsid w:val="001361FB"/>
    <w:rsid w:val="001368E3"/>
    <w:rsid w:val="00136EC0"/>
    <w:rsid w:val="00140B86"/>
    <w:rsid w:val="00141D7A"/>
    <w:rsid w:val="0014221E"/>
    <w:rsid w:val="0014227A"/>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57DF0"/>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87B"/>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1B49"/>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56A9"/>
    <w:rsid w:val="00226094"/>
    <w:rsid w:val="0022640E"/>
    <w:rsid w:val="00226486"/>
    <w:rsid w:val="0023023F"/>
    <w:rsid w:val="00230C53"/>
    <w:rsid w:val="002317E7"/>
    <w:rsid w:val="00232727"/>
    <w:rsid w:val="002338EE"/>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36FA"/>
    <w:rsid w:val="002C5A7F"/>
    <w:rsid w:val="002C5C82"/>
    <w:rsid w:val="002C5DE3"/>
    <w:rsid w:val="002C65BA"/>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0EB4"/>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2851"/>
    <w:rsid w:val="003B3BB0"/>
    <w:rsid w:val="003B48B4"/>
    <w:rsid w:val="003B5DE3"/>
    <w:rsid w:val="003B5E6F"/>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252C"/>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60B7F"/>
    <w:rsid w:val="00460ECC"/>
    <w:rsid w:val="004634E2"/>
    <w:rsid w:val="00465568"/>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3B74"/>
    <w:rsid w:val="00504D2B"/>
    <w:rsid w:val="00505DC6"/>
    <w:rsid w:val="00505E56"/>
    <w:rsid w:val="00506C8C"/>
    <w:rsid w:val="005074C8"/>
    <w:rsid w:val="00507DFD"/>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66E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5F760C"/>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1503"/>
    <w:rsid w:val="006126F7"/>
    <w:rsid w:val="006140AF"/>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788B"/>
    <w:rsid w:val="00640B4B"/>
    <w:rsid w:val="00641805"/>
    <w:rsid w:val="00641BB3"/>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41D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0239"/>
    <w:rsid w:val="006E1017"/>
    <w:rsid w:val="006E152E"/>
    <w:rsid w:val="006E18C1"/>
    <w:rsid w:val="006E26E3"/>
    <w:rsid w:val="006E2900"/>
    <w:rsid w:val="006E2969"/>
    <w:rsid w:val="006E2A61"/>
    <w:rsid w:val="006E3997"/>
    <w:rsid w:val="006E3AAC"/>
    <w:rsid w:val="006E3AFB"/>
    <w:rsid w:val="006E5930"/>
    <w:rsid w:val="006E5ED6"/>
    <w:rsid w:val="006F0D04"/>
    <w:rsid w:val="006F1AA8"/>
    <w:rsid w:val="006F1DEC"/>
    <w:rsid w:val="006F2822"/>
    <w:rsid w:val="006F3EE9"/>
    <w:rsid w:val="006F4C7B"/>
    <w:rsid w:val="006F6F11"/>
    <w:rsid w:val="006F75FA"/>
    <w:rsid w:val="007001F3"/>
    <w:rsid w:val="00701D24"/>
    <w:rsid w:val="00702388"/>
    <w:rsid w:val="00703643"/>
    <w:rsid w:val="007039D6"/>
    <w:rsid w:val="00703F52"/>
    <w:rsid w:val="007040A9"/>
    <w:rsid w:val="007045BC"/>
    <w:rsid w:val="0070535F"/>
    <w:rsid w:val="0070652B"/>
    <w:rsid w:val="00706620"/>
    <w:rsid w:val="00706D4C"/>
    <w:rsid w:val="00707229"/>
    <w:rsid w:val="00707E0B"/>
    <w:rsid w:val="00707E95"/>
    <w:rsid w:val="00710DD3"/>
    <w:rsid w:val="0071331B"/>
    <w:rsid w:val="00713C8C"/>
    <w:rsid w:val="00714252"/>
    <w:rsid w:val="00717265"/>
    <w:rsid w:val="0071746F"/>
    <w:rsid w:val="00721749"/>
    <w:rsid w:val="0072214D"/>
    <w:rsid w:val="007230D6"/>
    <w:rsid w:val="00724488"/>
    <w:rsid w:val="00724FD3"/>
    <w:rsid w:val="00725859"/>
    <w:rsid w:val="00726252"/>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2D0D"/>
    <w:rsid w:val="007545EB"/>
    <w:rsid w:val="00755EE2"/>
    <w:rsid w:val="00756BDD"/>
    <w:rsid w:val="007572B5"/>
    <w:rsid w:val="0075763B"/>
    <w:rsid w:val="00760766"/>
    <w:rsid w:val="00760FCC"/>
    <w:rsid w:val="00762305"/>
    <w:rsid w:val="00763C3C"/>
    <w:rsid w:val="00763C4C"/>
    <w:rsid w:val="00766C54"/>
    <w:rsid w:val="007672CE"/>
    <w:rsid w:val="0077010E"/>
    <w:rsid w:val="0077013D"/>
    <w:rsid w:val="00772C76"/>
    <w:rsid w:val="007738B5"/>
    <w:rsid w:val="00773E3C"/>
    <w:rsid w:val="00775F8E"/>
    <w:rsid w:val="00776043"/>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44D0"/>
    <w:rsid w:val="007953C7"/>
    <w:rsid w:val="00796892"/>
    <w:rsid w:val="00797E91"/>
    <w:rsid w:val="007A047B"/>
    <w:rsid w:val="007A0D23"/>
    <w:rsid w:val="007A16C2"/>
    <w:rsid w:val="007A172B"/>
    <w:rsid w:val="007A3771"/>
    <w:rsid w:val="007A3A0B"/>
    <w:rsid w:val="007A45E2"/>
    <w:rsid w:val="007A5146"/>
    <w:rsid w:val="007A54D6"/>
    <w:rsid w:val="007A7393"/>
    <w:rsid w:val="007B0B9D"/>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4DE3"/>
    <w:rsid w:val="007D6471"/>
    <w:rsid w:val="007D75D2"/>
    <w:rsid w:val="007D7D8B"/>
    <w:rsid w:val="007D7D97"/>
    <w:rsid w:val="007E16D8"/>
    <w:rsid w:val="007E1D28"/>
    <w:rsid w:val="007E34B5"/>
    <w:rsid w:val="007E3A81"/>
    <w:rsid w:val="007E4AC7"/>
    <w:rsid w:val="007E4C08"/>
    <w:rsid w:val="007E5315"/>
    <w:rsid w:val="007E7DCF"/>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4C7"/>
    <w:rsid w:val="00816575"/>
    <w:rsid w:val="0081788F"/>
    <w:rsid w:val="008217EE"/>
    <w:rsid w:val="00822567"/>
    <w:rsid w:val="00823351"/>
    <w:rsid w:val="00827F46"/>
    <w:rsid w:val="0083176F"/>
    <w:rsid w:val="00831AAE"/>
    <w:rsid w:val="00834C85"/>
    <w:rsid w:val="00841674"/>
    <w:rsid w:val="00841963"/>
    <w:rsid w:val="008426E9"/>
    <w:rsid w:val="00842E3E"/>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1DCC"/>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5FAB"/>
    <w:rsid w:val="008E66E5"/>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3E46"/>
    <w:rsid w:val="00904367"/>
    <w:rsid w:val="009044E2"/>
    <w:rsid w:val="00906214"/>
    <w:rsid w:val="00906D86"/>
    <w:rsid w:val="009075EC"/>
    <w:rsid w:val="00907974"/>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3DE4"/>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535"/>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3FAC"/>
    <w:rsid w:val="009C42EC"/>
    <w:rsid w:val="009C448E"/>
    <w:rsid w:val="009C49AA"/>
    <w:rsid w:val="009C4A5A"/>
    <w:rsid w:val="009C6D8D"/>
    <w:rsid w:val="009C7538"/>
    <w:rsid w:val="009C77BE"/>
    <w:rsid w:val="009C7AFA"/>
    <w:rsid w:val="009D05FE"/>
    <w:rsid w:val="009D1205"/>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BE1"/>
    <w:rsid w:val="00A13DEF"/>
    <w:rsid w:val="00A15D69"/>
    <w:rsid w:val="00A16699"/>
    <w:rsid w:val="00A17E09"/>
    <w:rsid w:val="00A20C40"/>
    <w:rsid w:val="00A2142C"/>
    <w:rsid w:val="00A2385E"/>
    <w:rsid w:val="00A24633"/>
    <w:rsid w:val="00A24A95"/>
    <w:rsid w:val="00A279BB"/>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BD7"/>
    <w:rsid w:val="00B03CE7"/>
    <w:rsid w:val="00B04715"/>
    <w:rsid w:val="00B06751"/>
    <w:rsid w:val="00B07809"/>
    <w:rsid w:val="00B07C81"/>
    <w:rsid w:val="00B07CA0"/>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9C7"/>
    <w:rsid w:val="00B22FBE"/>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8FF"/>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1E7"/>
    <w:rsid w:val="00B73317"/>
    <w:rsid w:val="00B74B75"/>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9E3"/>
    <w:rsid w:val="00B93F92"/>
    <w:rsid w:val="00B94E02"/>
    <w:rsid w:val="00B973A1"/>
    <w:rsid w:val="00B97667"/>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2CF2"/>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22B"/>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6B1"/>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884"/>
    <w:rsid w:val="00CA6A8B"/>
    <w:rsid w:val="00CA6C71"/>
    <w:rsid w:val="00CA6EAD"/>
    <w:rsid w:val="00CA734E"/>
    <w:rsid w:val="00CA756A"/>
    <w:rsid w:val="00CA7E45"/>
    <w:rsid w:val="00CB0728"/>
    <w:rsid w:val="00CB2738"/>
    <w:rsid w:val="00CB46C8"/>
    <w:rsid w:val="00CB4804"/>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08"/>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43D4"/>
    <w:rsid w:val="00D363D0"/>
    <w:rsid w:val="00D379C6"/>
    <w:rsid w:val="00D4140A"/>
    <w:rsid w:val="00D4211B"/>
    <w:rsid w:val="00D42EAF"/>
    <w:rsid w:val="00D43CD9"/>
    <w:rsid w:val="00D43E1E"/>
    <w:rsid w:val="00D44618"/>
    <w:rsid w:val="00D460E7"/>
    <w:rsid w:val="00D46456"/>
    <w:rsid w:val="00D4651A"/>
    <w:rsid w:val="00D46632"/>
    <w:rsid w:val="00D46834"/>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623C"/>
    <w:rsid w:val="00D67209"/>
    <w:rsid w:val="00D70426"/>
    <w:rsid w:val="00D71D46"/>
    <w:rsid w:val="00D72188"/>
    <w:rsid w:val="00D72A84"/>
    <w:rsid w:val="00D75336"/>
    <w:rsid w:val="00D75D1A"/>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65E"/>
    <w:rsid w:val="00DA47C3"/>
    <w:rsid w:val="00DA4A23"/>
    <w:rsid w:val="00DA4C69"/>
    <w:rsid w:val="00DA6648"/>
    <w:rsid w:val="00DA7182"/>
    <w:rsid w:val="00DB0DB5"/>
    <w:rsid w:val="00DB1470"/>
    <w:rsid w:val="00DB25DC"/>
    <w:rsid w:val="00DB4343"/>
    <w:rsid w:val="00DB5381"/>
    <w:rsid w:val="00DB5515"/>
    <w:rsid w:val="00DC14AD"/>
    <w:rsid w:val="00DC36DE"/>
    <w:rsid w:val="00DC3D38"/>
    <w:rsid w:val="00DC40EA"/>
    <w:rsid w:val="00DC42E3"/>
    <w:rsid w:val="00DC6E03"/>
    <w:rsid w:val="00DC7E31"/>
    <w:rsid w:val="00DD2AA6"/>
    <w:rsid w:val="00DD389D"/>
    <w:rsid w:val="00DD51D0"/>
    <w:rsid w:val="00DD6AD8"/>
    <w:rsid w:val="00DD7413"/>
    <w:rsid w:val="00DD78FD"/>
    <w:rsid w:val="00DE01C6"/>
    <w:rsid w:val="00DE05C3"/>
    <w:rsid w:val="00DE0DE9"/>
    <w:rsid w:val="00DE1590"/>
    <w:rsid w:val="00DE1839"/>
    <w:rsid w:val="00DE1C88"/>
    <w:rsid w:val="00DE2E7C"/>
    <w:rsid w:val="00DE310C"/>
    <w:rsid w:val="00DE4CD0"/>
    <w:rsid w:val="00DE5371"/>
    <w:rsid w:val="00DE6848"/>
    <w:rsid w:val="00DE6969"/>
    <w:rsid w:val="00DE6DA5"/>
    <w:rsid w:val="00DE7A1E"/>
    <w:rsid w:val="00DF04B3"/>
    <w:rsid w:val="00DF15B9"/>
    <w:rsid w:val="00DF1A6F"/>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47ABC"/>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6EF0"/>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1DD"/>
    <w:rsid w:val="00E84C05"/>
    <w:rsid w:val="00E84F73"/>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5481"/>
    <w:rsid w:val="00E961D3"/>
    <w:rsid w:val="00E96389"/>
    <w:rsid w:val="00E96AB0"/>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4E5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4C23"/>
    <w:rsid w:val="00F06AE8"/>
    <w:rsid w:val="00F0741F"/>
    <w:rsid w:val="00F10B41"/>
    <w:rsid w:val="00F10ED8"/>
    <w:rsid w:val="00F12AFE"/>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14"/>
    <w:rsid w:val="00F748E3"/>
    <w:rsid w:val="00F75172"/>
    <w:rsid w:val="00F757E5"/>
    <w:rsid w:val="00F7609C"/>
    <w:rsid w:val="00F77027"/>
    <w:rsid w:val="00F8026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86E18"/>
    <w:rsid w:val="00F90EF4"/>
    <w:rsid w:val="00F925A7"/>
    <w:rsid w:val="00F942CE"/>
    <w:rsid w:val="00F9546A"/>
    <w:rsid w:val="00F9558F"/>
    <w:rsid w:val="00F95609"/>
    <w:rsid w:val="00F963C5"/>
    <w:rsid w:val="00F96516"/>
    <w:rsid w:val="00F97046"/>
    <w:rsid w:val="00F97CA9"/>
    <w:rsid w:val="00FA12D2"/>
    <w:rsid w:val="00FA28D1"/>
    <w:rsid w:val="00FA2AF5"/>
    <w:rsid w:val="00FA5104"/>
    <w:rsid w:val="00FA6A02"/>
    <w:rsid w:val="00FA7176"/>
    <w:rsid w:val="00FB069F"/>
    <w:rsid w:val="00FB0D4E"/>
    <w:rsid w:val="00FB250D"/>
    <w:rsid w:val="00FB35A4"/>
    <w:rsid w:val="00FB3EDD"/>
    <w:rsid w:val="00FB42F1"/>
    <w:rsid w:val="00FB5657"/>
    <w:rsid w:val="00FB5ED8"/>
    <w:rsid w:val="00FB6004"/>
    <w:rsid w:val="00FB758D"/>
    <w:rsid w:val="00FB7868"/>
    <w:rsid w:val="00FB7E2F"/>
    <w:rsid w:val="00FC3AB4"/>
    <w:rsid w:val="00FC41C9"/>
    <w:rsid w:val="00FC430F"/>
    <w:rsid w:val="00FC44B2"/>
    <w:rsid w:val="00FC4CA5"/>
    <w:rsid w:val="00FC559A"/>
    <w:rsid w:val="00FC5882"/>
    <w:rsid w:val="00FC5B8F"/>
    <w:rsid w:val="00FC5C24"/>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5265"/>
    <w:rsid w:val="00FF6528"/>
    <w:rsid w:val="00FF6772"/>
    <w:rsid w:val="00FF6FD0"/>
    <w:rsid w:val="00FF73C8"/>
    <w:rsid w:val="00FF7CC8"/>
    <w:rsid w:val="01921028"/>
    <w:rsid w:val="039A6F17"/>
    <w:rsid w:val="05122633"/>
    <w:rsid w:val="05440DCC"/>
    <w:rsid w:val="06BD798F"/>
    <w:rsid w:val="06D80305"/>
    <w:rsid w:val="07D34528"/>
    <w:rsid w:val="089816D8"/>
    <w:rsid w:val="09E52785"/>
    <w:rsid w:val="0A404B2E"/>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A0631BE"/>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0E35F85"/>
    <w:rsid w:val="710A29F4"/>
    <w:rsid w:val="73DE3BAE"/>
    <w:rsid w:val="746F754F"/>
    <w:rsid w:val="7A906445"/>
    <w:rsid w:val="7A913F7E"/>
    <w:rsid w:val="7AB528AE"/>
    <w:rsid w:val="7B687881"/>
    <w:rsid w:val="7BC426C1"/>
    <w:rsid w:val="7BC736D0"/>
    <w:rsid w:val="7D4E0818"/>
    <w:rsid w:val="7DAA3B53"/>
    <w:rsid w:val="7DE64367"/>
    <w:rsid w:val="7EC054D6"/>
    <w:rsid w:val="7F7C1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name="Normal Indent"/>
    <w:lsdException w:qFormat="1"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iPriority="99" w:name="Note Heading"/>
    <w:lsdException w:qFormat="1"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iPriority="99" w:name="E-mail Signature"/>
    <w:lsdException w:qFormat="1" w:unhideWhenUsed="0"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4">
    <w:name w:val="heading 1"/>
    <w:next w:val="5"/>
    <w:link w:val="146"/>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44"/>
    <w:qFormat/>
    <w:uiPriority w:val="9"/>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9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110"/>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111"/>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112"/>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113"/>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114"/>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115"/>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5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99"/>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toc 7"/>
    <w:basedOn w:val="1"/>
    <w:next w:val="1"/>
    <w:qFormat/>
    <w:uiPriority w:val="39"/>
    <w:pPr>
      <w:widowControl w:val="0"/>
      <w:ind w:left="2520" w:leftChars="1200"/>
      <w:jc w:val="both"/>
    </w:pPr>
    <w:rPr>
      <w:rFonts w:eastAsia="宋体"/>
      <w:kern w:val="2"/>
      <w:sz w:val="21"/>
      <w:lang w:eastAsia="zh-CN"/>
    </w:rPr>
  </w:style>
  <w:style w:type="paragraph" w:styleId="15">
    <w:name w:val="List Number 2"/>
    <w:basedOn w:val="1"/>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6">
    <w:name w:val="Note Heading"/>
    <w:basedOn w:val="1"/>
    <w:next w:val="1"/>
    <w:link w:val="163"/>
    <w:semiHidden/>
    <w:unhideWhenUsed/>
    <w:qFormat/>
    <w:uiPriority w:val="99"/>
    <w:pPr>
      <w:widowControl w:val="0"/>
      <w:jc w:val="center"/>
    </w:pPr>
    <w:rPr>
      <w:rFonts w:eastAsia="宋体"/>
      <w:kern w:val="2"/>
      <w:sz w:val="21"/>
      <w:lang w:eastAsia="zh-CN"/>
    </w:rPr>
  </w:style>
  <w:style w:type="paragraph" w:styleId="17">
    <w:name w:val="E-mail Signature"/>
    <w:basedOn w:val="1"/>
    <w:link w:val="165"/>
    <w:semiHidden/>
    <w:unhideWhenUsed/>
    <w:qFormat/>
    <w:uiPriority w:val="99"/>
    <w:pPr>
      <w:widowControl w:val="0"/>
      <w:jc w:val="both"/>
    </w:pPr>
    <w:rPr>
      <w:rFonts w:eastAsia="宋体"/>
      <w:kern w:val="2"/>
      <w:sz w:val="21"/>
      <w:lang w:eastAsia="zh-CN"/>
    </w:rPr>
  </w:style>
  <w:style w:type="paragraph" w:styleId="18">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9">
    <w:name w:val="Normal Indent"/>
    <w:basedOn w:val="1"/>
    <w:semiHidden/>
    <w:qFormat/>
    <w:uiPriority w:val="0"/>
    <w:pPr>
      <w:widowControl w:val="0"/>
      <w:ind w:firstLine="420"/>
      <w:jc w:val="both"/>
    </w:pPr>
    <w:rPr>
      <w:rFonts w:eastAsia="宋体"/>
      <w:kern w:val="2"/>
      <w:sz w:val="21"/>
      <w:szCs w:val="20"/>
      <w:lang w:eastAsia="zh-CN"/>
    </w:rPr>
  </w:style>
  <w:style w:type="paragraph" w:styleId="20">
    <w:name w:val="caption"/>
    <w:basedOn w:val="1"/>
    <w:next w:val="1"/>
    <w:link w:val="135"/>
    <w:semiHidden/>
    <w:unhideWhenUsed/>
    <w:qFormat/>
    <w:uiPriority w:val="35"/>
    <w:pPr>
      <w:widowControl w:val="0"/>
      <w:jc w:val="both"/>
    </w:pPr>
    <w:rPr>
      <w:rFonts w:ascii="Arial" w:hAnsi="Arial" w:eastAsia="黑体"/>
      <w:kern w:val="2"/>
      <w:sz w:val="20"/>
      <w:lang w:eastAsia="zh-CN"/>
    </w:rPr>
  </w:style>
  <w:style w:type="paragraph" w:styleId="21">
    <w:name w:val="Document Map"/>
    <w:basedOn w:val="1"/>
    <w:link w:val="164"/>
    <w:unhideWhenUsed/>
    <w:qFormat/>
    <w:uiPriority w:val="0"/>
    <w:pPr>
      <w:widowControl w:val="0"/>
      <w:shd w:val="clear" w:color="auto" w:fill="000080"/>
      <w:jc w:val="both"/>
    </w:pPr>
    <w:rPr>
      <w:rFonts w:eastAsia="宋体"/>
      <w:kern w:val="2"/>
      <w:sz w:val="21"/>
      <w:lang w:eastAsia="zh-CN"/>
    </w:rPr>
  </w:style>
  <w:style w:type="paragraph" w:styleId="22">
    <w:name w:val="annotation text"/>
    <w:basedOn w:val="1"/>
    <w:link w:val="148"/>
    <w:unhideWhenUsed/>
    <w:qFormat/>
    <w:uiPriority w:val="99"/>
    <w:pPr>
      <w:widowControl w:val="0"/>
    </w:pPr>
    <w:rPr>
      <w:rFonts w:eastAsia="宋体"/>
      <w:kern w:val="2"/>
      <w:sz w:val="21"/>
      <w:lang w:eastAsia="zh-CN"/>
    </w:rPr>
  </w:style>
  <w:style w:type="paragraph" w:styleId="23">
    <w:name w:val="Salutation"/>
    <w:basedOn w:val="1"/>
    <w:next w:val="1"/>
    <w:link w:val="158"/>
    <w:semiHidden/>
    <w:unhideWhenUsed/>
    <w:qFormat/>
    <w:uiPriority w:val="99"/>
    <w:pPr>
      <w:widowControl w:val="0"/>
      <w:jc w:val="both"/>
    </w:pPr>
    <w:rPr>
      <w:rFonts w:eastAsia="宋体"/>
      <w:kern w:val="2"/>
      <w:sz w:val="21"/>
      <w:lang w:eastAsia="zh-CN"/>
    </w:rPr>
  </w:style>
  <w:style w:type="paragraph" w:styleId="24">
    <w:name w:val="Closing"/>
    <w:basedOn w:val="1"/>
    <w:link w:val="152"/>
    <w:semiHidden/>
    <w:unhideWhenUsed/>
    <w:qFormat/>
    <w:uiPriority w:val="99"/>
    <w:pPr>
      <w:widowControl w:val="0"/>
      <w:ind w:left="100" w:leftChars="2100"/>
      <w:jc w:val="both"/>
    </w:pPr>
    <w:rPr>
      <w:rFonts w:eastAsia="宋体"/>
      <w:kern w:val="2"/>
      <w:sz w:val="21"/>
      <w:lang w:eastAsia="zh-CN"/>
    </w:rPr>
  </w:style>
  <w:style w:type="paragraph" w:styleId="25">
    <w:name w:val="Body Text"/>
    <w:basedOn w:val="1"/>
    <w:link w:val="160"/>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6">
    <w:name w:val="Body Text Indent"/>
    <w:basedOn w:val="1"/>
    <w:link w:val="155"/>
    <w:unhideWhenUsed/>
    <w:qFormat/>
    <w:uiPriority w:val="0"/>
    <w:pPr>
      <w:widowControl w:val="0"/>
      <w:ind w:left="420" w:leftChars="200"/>
      <w:jc w:val="both"/>
    </w:pPr>
    <w:rPr>
      <w:rFonts w:eastAsia="宋体"/>
      <w:kern w:val="2"/>
      <w:sz w:val="21"/>
      <w:lang w:eastAsia="zh-CN"/>
    </w:rPr>
  </w:style>
  <w:style w:type="paragraph" w:styleId="27">
    <w:name w:val="List Number 3"/>
    <w:basedOn w:val="1"/>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8">
    <w:name w:val="HTML Address"/>
    <w:basedOn w:val="1"/>
    <w:link w:val="166"/>
    <w:semiHidden/>
    <w:unhideWhenUsed/>
    <w:qFormat/>
    <w:uiPriority w:val="99"/>
    <w:pPr>
      <w:widowControl w:val="0"/>
      <w:jc w:val="both"/>
    </w:pPr>
    <w:rPr>
      <w:rFonts w:eastAsia="宋体"/>
      <w:i/>
      <w:kern w:val="2"/>
      <w:sz w:val="21"/>
      <w:lang w:eastAsia="zh-CN"/>
    </w:rPr>
  </w:style>
  <w:style w:type="paragraph" w:styleId="29">
    <w:name w:val="toc 5"/>
    <w:basedOn w:val="1"/>
    <w:next w:val="1"/>
    <w:qFormat/>
    <w:uiPriority w:val="39"/>
    <w:pPr>
      <w:widowControl w:val="0"/>
      <w:ind w:left="1680" w:leftChars="800"/>
      <w:jc w:val="both"/>
    </w:pPr>
    <w:rPr>
      <w:rFonts w:eastAsia="宋体"/>
      <w:kern w:val="2"/>
      <w:sz w:val="21"/>
      <w:lang w:eastAsia="zh-CN"/>
    </w:rPr>
  </w:style>
  <w:style w:type="paragraph" w:styleId="30">
    <w:name w:val="toc 3"/>
    <w:basedOn w:val="1"/>
    <w:next w:val="1"/>
    <w:qFormat/>
    <w:uiPriority w:val="39"/>
    <w:pPr>
      <w:widowControl w:val="0"/>
      <w:ind w:left="840" w:leftChars="400"/>
      <w:jc w:val="center"/>
    </w:pPr>
    <w:rPr>
      <w:rFonts w:eastAsia="黑体"/>
      <w:kern w:val="2"/>
      <w:lang w:eastAsia="zh-CN"/>
    </w:rPr>
  </w:style>
  <w:style w:type="paragraph" w:styleId="31">
    <w:name w:val="Plain Text"/>
    <w:basedOn w:val="1"/>
    <w:link w:val="297"/>
    <w:qFormat/>
    <w:uiPriority w:val="0"/>
    <w:rPr>
      <w:rFonts w:hint="eastAsia" w:hAnsi="Courier New"/>
      <w:szCs w:val="20"/>
    </w:rPr>
  </w:style>
  <w:style w:type="paragraph" w:styleId="32">
    <w:name w:val="List Number 4"/>
    <w:basedOn w:val="1"/>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3">
    <w:name w:val="toc 8"/>
    <w:basedOn w:val="1"/>
    <w:next w:val="1"/>
    <w:qFormat/>
    <w:uiPriority w:val="39"/>
    <w:pPr>
      <w:widowControl w:val="0"/>
      <w:ind w:left="2940" w:leftChars="1400"/>
      <w:jc w:val="both"/>
    </w:pPr>
    <w:rPr>
      <w:rFonts w:eastAsia="宋体"/>
      <w:kern w:val="2"/>
      <w:sz w:val="21"/>
      <w:lang w:eastAsia="zh-CN"/>
    </w:rPr>
  </w:style>
  <w:style w:type="paragraph" w:styleId="34">
    <w:name w:val="Date"/>
    <w:next w:val="5"/>
    <w:link w:val="159"/>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35">
    <w:name w:val="Body Text Indent 2"/>
    <w:basedOn w:val="1"/>
    <w:link w:val="86"/>
    <w:qFormat/>
    <w:uiPriority w:val="99"/>
    <w:pPr>
      <w:widowControl w:val="0"/>
      <w:spacing w:after="120" w:line="480" w:lineRule="auto"/>
      <w:ind w:left="420" w:leftChars="200" w:firstLine="1440" w:firstLineChars="200"/>
      <w:jc w:val="both"/>
    </w:pPr>
    <w:rPr>
      <w:rFonts w:eastAsia="宋体"/>
      <w:kern w:val="2"/>
      <w:szCs w:val="20"/>
    </w:rPr>
  </w:style>
  <w:style w:type="paragraph" w:styleId="36">
    <w:name w:val="endnote text"/>
    <w:basedOn w:val="1"/>
    <w:link w:val="149"/>
    <w:semiHidden/>
    <w:unhideWhenUsed/>
    <w:qFormat/>
    <w:uiPriority w:val="99"/>
    <w:pPr>
      <w:widowControl w:val="0"/>
      <w:snapToGrid w:val="0"/>
    </w:pPr>
    <w:rPr>
      <w:rFonts w:eastAsia="宋体"/>
      <w:kern w:val="2"/>
      <w:sz w:val="21"/>
      <w:lang w:eastAsia="zh-CN"/>
    </w:rPr>
  </w:style>
  <w:style w:type="paragraph" w:styleId="37">
    <w:name w:val="Balloon Text"/>
    <w:basedOn w:val="1"/>
    <w:link w:val="84"/>
    <w:unhideWhenUsed/>
    <w:qFormat/>
    <w:uiPriority w:val="0"/>
    <w:rPr>
      <w:sz w:val="18"/>
      <w:szCs w:val="18"/>
    </w:rPr>
  </w:style>
  <w:style w:type="paragraph" w:styleId="38">
    <w:name w:val="footer"/>
    <w:link w:val="8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9">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3"/>
    <w:semiHidden/>
    <w:unhideWhenUsed/>
    <w:qFormat/>
    <w:uiPriority w:val="99"/>
    <w:pPr>
      <w:widowControl w:val="0"/>
      <w:ind w:left="100" w:leftChars="2100"/>
      <w:jc w:val="both"/>
    </w:pPr>
    <w:rPr>
      <w:rFonts w:eastAsia="宋体"/>
      <w:kern w:val="2"/>
      <w:sz w:val="21"/>
      <w:lang w:eastAsia="zh-CN"/>
    </w:rPr>
  </w:style>
  <w:style w:type="paragraph" w:styleId="41">
    <w:name w:val="toc 1"/>
    <w:basedOn w:val="1"/>
    <w:next w:val="1"/>
    <w:unhideWhenUsed/>
    <w:qFormat/>
    <w:uiPriority w:val="39"/>
    <w:rPr>
      <w:b/>
      <w:sz w:val="28"/>
    </w:rPr>
  </w:style>
  <w:style w:type="paragraph" w:styleId="42">
    <w:name w:val="toc 4"/>
    <w:basedOn w:val="1"/>
    <w:next w:val="1"/>
    <w:qFormat/>
    <w:uiPriority w:val="39"/>
    <w:pPr>
      <w:widowControl w:val="0"/>
      <w:ind w:left="1260" w:leftChars="600"/>
      <w:jc w:val="both"/>
    </w:pPr>
    <w:rPr>
      <w:rFonts w:eastAsia="宋体"/>
      <w:kern w:val="2"/>
      <w:sz w:val="21"/>
      <w:lang w:eastAsia="zh-CN"/>
    </w:rPr>
  </w:style>
  <w:style w:type="paragraph" w:styleId="43">
    <w:name w:val="Subtitle"/>
    <w:basedOn w:val="1"/>
    <w:link w:val="157"/>
    <w:qFormat/>
    <w:uiPriority w:val="11"/>
    <w:pPr>
      <w:widowControl w:val="0"/>
      <w:spacing w:line="312" w:lineRule="auto"/>
      <w:jc w:val="center"/>
      <w:outlineLvl w:val="1"/>
    </w:pPr>
    <w:rPr>
      <w:rFonts w:ascii="Arial" w:hAnsi="Arial" w:eastAsia="宋体"/>
      <w:b/>
      <w:kern w:val="28"/>
      <w:sz w:val="32"/>
      <w:lang w:eastAsia="zh-CN"/>
    </w:rPr>
  </w:style>
  <w:style w:type="paragraph" w:styleId="44">
    <w:name w:val="List Number 5"/>
    <w:basedOn w:val="1"/>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45">
    <w:name w:val="footnote text"/>
    <w:basedOn w:val="1"/>
    <w:link w:val="147"/>
    <w:unhideWhenUsed/>
    <w:qFormat/>
    <w:uiPriority w:val="0"/>
    <w:pPr>
      <w:widowControl w:val="0"/>
      <w:snapToGrid w:val="0"/>
    </w:pPr>
    <w:rPr>
      <w:rFonts w:eastAsia="宋体"/>
      <w:kern w:val="2"/>
      <w:sz w:val="18"/>
      <w:lang w:eastAsia="zh-CN"/>
    </w:rPr>
  </w:style>
  <w:style w:type="paragraph" w:styleId="46">
    <w:name w:val="toc 6"/>
    <w:basedOn w:val="1"/>
    <w:next w:val="1"/>
    <w:qFormat/>
    <w:uiPriority w:val="39"/>
    <w:pPr>
      <w:widowControl w:val="0"/>
      <w:ind w:left="2100" w:leftChars="1000"/>
      <w:jc w:val="both"/>
    </w:pPr>
    <w:rPr>
      <w:rFonts w:eastAsia="宋体"/>
      <w:kern w:val="2"/>
      <w:sz w:val="21"/>
      <w:lang w:eastAsia="zh-CN"/>
    </w:rPr>
  </w:style>
  <w:style w:type="paragraph" w:styleId="47">
    <w:name w:val="Body Text Indent 3"/>
    <w:basedOn w:val="1"/>
    <w:link w:val="85"/>
    <w:unhideWhenUsed/>
    <w:qFormat/>
    <w:uiPriority w:val="99"/>
    <w:pPr>
      <w:spacing w:after="120"/>
      <w:ind w:left="420" w:leftChars="200"/>
    </w:pPr>
    <w:rPr>
      <w:sz w:val="16"/>
      <w:szCs w:val="16"/>
    </w:rPr>
  </w:style>
  <w:style w:type="paragraph" w:styleId="48">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49">
    <w:name w:val="toc 9"/>
    <w:basedOn w:val="1"/>
    <w:next w:val="1"/>
    <w:qFormat/>
    <w:uiPriority w:val="39"/>
    <w:pPr>
      <w:widowControl w:val="0"/>
      <w:ind w:left="3360" w:leftChars="1600"/>
      <w:jc w:val="both"/>
    </w:pPr>
    <w:rPr>
      <w:rFonts w:eastAsia="宋体"/>
      <w:kern w:val="2"/>
      <w:sz w:val="21"/>
      <w:lang w:eastAsia="zh-CN"/>
    </w:rPr>
  </w:style>
  <w:style w:type="paragraph" w:styleId="50">
    <w:name w:val="Body Text 2"/>
    <w:basedOn w:val="1"/>
    <w:link w:val="259"/>
    <w:unhideWhenUsed/>
    <w:qFormat/>
    <w:uiPriority w:val="99"/>
    <w:pPr>
      <w:widowControl w:val="0"/>
      <w:spacing w:line="560" w:lineRule="exact"/>
      <w:ind w:firstLine="1648" w:firstLineChars="200"/>
      <w:jc w:val="both"/>
    </w:pPr>
    <w:rPr>
      <w:rFonts w:eastAsia="宋体"/>
      <w:kern w:val="2"/>
      <w:szCs w:val="20"/>
      <w:lang w:eastAsia="zh-CN"/>
    </w:rPr>
  </w:style>
  <w:style w:type="paragraph" w:styleId="51">
    <w:name w:val="Message Header"/>
    <w:basedOn w:val="1"/>
    <w:link w:val="156"/>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52">
    <w:name w:val="HTML Preformatted"/>
    <w:basedOn w:val="1"/>
    <w:link w:val="167"/>
    <w:semiHidden/>
    <w:unhideWhenUsed/>
    <w:qFormat/>
    <w:uiPriority w:val="99"/>
    <w:pPr>
      <w:widowControl w:val="0"/>
      <w:jc w:val="both"/>
    </w:pPr>
    <w:rPr>
      <w:rFonts w:ascii="Courier New" w:hAnsi="Courier New" w:eastAsia="宋体"/>
      <w:kern w:val="2"/>
      <w:sz w:val="20"/>
      <w:lang w:eastAsia="zh-CN"/>
    </w:rPr>
  </w:style>
  <w:style w:type="paragraph" w:styleId="53">
    <w:name w:val="Normal (Web)"/>
    <w:qFormat/>
    <w:uiPriority w:val="0"/>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54">
    <w:name w:val="Title"/>
    <w:basedOn w:val="1"/>
    <w:link w:val="151"/>
    <w:qFormat/>
    <w:uiPriority w:val="10"/>
    <w:pPr>
      <w:widowControl w:val="0"/>
      <w:jc w:val="center"/>
      <w:outlineLvl w:val="0"/>
    </w:pPr>
    <w:rPr>
      <w:rFonts w:ascii="Arial" w:hAnsi="Arial" w:eastAsia="宋体"/>
      <w:b/>
      <w:kern w:val="2"/>
      <w:sz w:val="32"/>
      <w:lang w:eastAsia="zh-CN"/>
    </w:rPr>
  </w:style>
  <w:style w:type="paragraph" w:styleId="55">
    <w:name w:val="annotation subject"/>
    <w:basedOn w:val="22"/>
    <w:next w:val="22"/>
    <w:link w:val="168"/>
    <w:unhideWhenUsed/>
    <w:qFormat/>
    <w:uiPriority w:val="99"/>
    <w:rPr>
      <w:b/>
    </w:rPr>
  </w:style>
  <w:style w:type="paragraph" w:styleId="56">
    <w:name w:val="Body Text First Indent"/>
    <w:basedOn w:val="25"/>
    <w:link w:val="161"/>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57">
    <w:name w:val="Body Text First Indent 2"/>
    <w:next w:val="1"/>
    <w:link w:val="162"/>
    <w:unhideWhenUsed/>
    <w:qFormat/>
    <w:uiPriority w:val="99"/>
    <w:pPr>
      <w:ind w:firstLine="420" w:firstLineChars="200"/>
    </w:pPr>
    <w:rPr>
      <w:rFonts w:ascii="Calibri" w:hAnsi="Calibri" w:eastAsia="宋体" w:cs="Times New Roman"/>
      <w:sz w:val="21"/>
      <w:szCs w:val="22"/>
      <w:lang w:val="en-US" w:eastAsia="zh-CN" w:bidi="ar-SA"/>
    </w:rPr>
  </w:style>
  <w:style w:type="table" w:styleId="59">
    <w:name w:val="Table Grid"/>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800080"/>
      <w:u w:val="single"/>
    </w:rPr>
  </w:style>
  <w:style w:type="character" w:styleId="65">
    <w:name w:val="Emphasis"/>
    <w:qFormat/>
    <w:uiPriority w:val="20"/>
    <w:rPr>
      <w:color w:val="CC0000"/>
    </w:rPr>
  </w:style>
  <w:style w:type="character" w:styleId="66">
    <w:name w:val="Hyperlink"/>
    <w:qFormat/>
    <w:uiPriority w:val="99"/>
    <w:rPr>
      <w:u w:val="single"/>
    </w:rPr>
  </w:style>
  <w:style w:type="character" w:styleId="67">
    <w:name w:val="annotation reference"/>
    <w:unhideWhenUsed/>
    <w:qFormat/>
    <w:uiPriority w:val="99"/>
    <w:rPr>
      <w:sz w:val="21"/>
      <w:szCs w:val="21"/>
    </w:rPr>
  </w:style>
  <w:style w:type="character" w:styleId="68">
    <w:name w:val="footnote reference"/>
    <w:qFormat/>
    <w:uiPriority w:val="0"/>
    <w:rPr>
      <w:vertAlign w:val="superscript"/>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7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73">
    <w:name w:val="No Spacing"/>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77">
    <w:name w:val="无"/>
    <w:qFormat/>
    <w:uiPriority w:val="0"/>
  </w:style>
  <w:style w:type="character" w:customStyle="1" w:styleId="78">
    <w:name w:val="Hyperlink.0"/>
    <w:basedOn w:val="77"/>
    <w:qFormat/>
    <w:uiPriority w:val="0"/>
    <w:rPr>
      <w:rFonts w:ascii="宋体" w:hAnsi="宋体" w:eastAsia="宋体" w:cs="宋体"/>
      <w:lang w:val="en-US"/>
    </w:rPr>
  </w:style>
  <w:style w:type="paragraph" w:customStyle="1" w:styleId="7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8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81">
    <w:name w:val="页眉 字符"/>
    <w:basedOn w:val="60"/>
    <w:link w:val="39"/>
    <w:qFormat/>
    <w:uiPriority w:val="0"/>
    <w:rPr>
      <w:sz w:val="18"/>
      <w:szCs w:val="18"/>
      <w:lang w:eastAsia="en-US"/>
    </w:rPr>
  </w:style>
  <w:style w:type="character" w:customStyle="1" w:styleId="82">
    <w:name w:val="页脚 字符"/>
    <w:basedOn w:val="60"/>
    <w:link w:val="38"/>
    <w:qFormat/>
    <w:uiPriority w:val="99"/>
    <w:rPr>
      <w:rFonts w:eastAsia="Arial Unicode MS" w:cs="Arial Unicode MS"/>
      <w:color w:val="000000"/>
      <w:kern w:val="2"/>
      <w:sz w:val="18"/>
      <w:szCs w:val="18"/>
      <w:u w:color="000000"/>
    </w:rPr>
  </w:style>
  <w:style w:type="paragraph" w:customStyle="1" w:styleId="83">
    <w:name w:val="p15"/>
    <w:basedOn w:val="1"/>
    <w:qFormat/>
    <w:uiPriority w:val="0"/>
    <w:pPr>
      <w:widowControl w:val="0"/>
      <w:spacing w:line="360" w:lineRule="auto"/>
      <w:ind w:firstLine="420" w:firstLineChars="200"/>
      <w:jc w:val="both"/>
    </w:pPr>
    <w:rPr>
      <w:rFonts w:eastAsia="宋体"/>
      <w:lang w:eastAsia="zh-CN"/>
    </w:rPr>
  </w:style>
  <w:style w:type="character" w:customStyle="1" w:styleId="84">
    <w:name w:val="批注框文本 字符"/>
    <w:basedOn w:val="60"/>
    <w:link w:val="37"/>
    <w:qFormat/>
    <w:uiPriority w:val="0"/>
    <w:rPr>
      <w:sz w:val="18"/>
      <w:szCs w:val="18"/>
      <w:lang w:eastAsia="en-US"/>
    </w:rPr>
  </w:style>
  <w:style w:type="character" w:customStyle="1" w:styleId="85">
    <w:name w:val="正文文本缩进 3 字符"/>
    <w:basedOn w:val="60"/>
    <w:link w:val="47"/>
    <w:qFormat/>
    <w:uiPriority w:val="0"/>
    <w:rPr>
      <w:sz w:val="16"/>
      <w:szCs w:val="16"/>
      <w:lang w:eastAsia="en-US"/>
    </w:rPr>
  </w:style>
  <w:style w:type="character" w:customStyle="1" w:styleId="86">
    <w:name w:val="正文文本缩进 2 字符"/>
    <w:basedOn w:val="60"/>
    <w:link w:val="35"/>
    <w:qFormat/>
    <w:uiPriority w:val="0"/>
    <w:rPr>
      <w:rFonts w:eastAsia="宋体"/>
      <w:kern w:val="2"/>
      <w:sz w:val="24"/>
    </w:rPr>
  </w:style>
  <w:style w:type="paragraph" w:customStyle="1" w:styleId="87">
    <w:name w:val="Default"/>
    <w:link w:val="88"/>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88">
    <w:name w:val="Default Char"/>
    <w:link w:val="87"/>
    <w:qFormat/>
    <w:locked/>
    <w:uiPriority w:val="0"/>
    <w:rPr>
      <w:rFonts w:ascii="......." w:hAnsi="......." w:eastAsia="......." w:cs="......."/>
      <w:color w:val="000000"/>
      <w:sz w:val="24"/>
      <w:szCs w:val="24"/>
    </w:rPr>
  </w:style>
  <w:style w:type="paragraph" w:customStyle="1" w:styleId="89">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1"/>
    <w:qFormat/>
    <w:uiPriority w:val="0"/>
    <w:tblPr>
      <w:tblCellMar>
        <w:top w:w="0" w:type="dxa"/>
        <w:left w:w="0" w:type="dxa"/>
        <w:bottom w:w="0" w:type="dxa"/>
        <w:right w:w="0" w:type="dxa"/>
      </w:tblCellMar>
    </w:tblPr>
  </w:style>
  <w:style w:type="table" w:customStyle="1" w:styleId="92">
    <w:name w:val="Table Normal2"/>
    <w:qFormat/>
    <w:uiPriority w:val="0"/>
    <w:tblPr>
      <w:tblCellMar>
        <w:top w:w="0" w:type="dxa"/>
        <w:left w:w="0" w:type="dxa"/>
        <w:bottom w:w="0" w:type="dxa"/>
        <w:right w:w="0" w:type="dxa"/>
      </w:tblCellMar>
    </w:tblPr>
  </w:style>
  <w:style w:type="table" w:customStyle="1" w:styleId="93">
    <w:name w:val="Table Normal3"/>
    <w:qFormat/>
    <w:uiPriority w:val="0"/>
    <w:tblPr>
      <w:tblCellMar>
        <w:top w:w="0" w:type="dxa"/>
        <w:left w:w="0" w:type="dxa"/>
        <w:bottom w:w="0" w:type="dxa"/>
        <w:right w:w="0" w:type="dxa"/>
      </w:tblCellMar>
    </w:tblPr>
  </w:style>
  <w:style w:type="paragraph" w:styleId="94">
    <w:name w:val="List Paragraph"/>
    <w:basedOn w:val="1"/>
    <w:link w:val="258"/>
    <w:qFormat/>
    <w:uiPriority w:val="34"/>
    <w:pPr>
      <w:ind w:firstLine="420" w:firstLineChars="200"/>
    </w:pPr>
  </w:style>
  <w:style w:type="character" w:customStyle="1" w:styleId="95">
    <w:name w:val="标题 3 字符"/>
    <w:basedOn w:val="60"/>
    <w:link w:val="7"/>
    <w:qFormat/>
    <w:uiPriority w:val="9"/>
    <w:rPr>
      <w:b/>
      <w:bCs/>
      <w:sz w:val="32"/>
      <w:szCs w:val="32"/>
      <w:lang w:eastAsia="en-US"/>
    </w:rPr>
  </w:style>
  <w:style w:type="table" w:customStyle="1" w:styleId="96">
    <w:name w:val="Table Normal4"/>
    <w:qFormat/>
    <w:uiPriority w:val="0"/>
    <w:tblPr>
      <w:tblCellMar>
        <w:top w:w="0" w:type="dxa"/>
        <w:left w:w="0" w:type="dxa"/>
        <w:bottom w:w="0" w:type="dxa"/>
        <w:right w:w="0" w:type="dxa"/>
      </w:tblCellMar>
    </w:tblPr>
  </w:style>
  <w:style w:type="table" w:customStyle="1" w:styleId="97">
    <w:name w:val="Table Normal5"/>
    <w:qFormat/>
    <w:uiPriority w:val="0"/>
    <w:tblPr>
      <w:tblCellMar>
        <w:top w:w="0" w:type="dxa"/>
        <w:left w:w="0" w:type="dxa"/>
        <w:bottom w:w="0" w:type="dxa"/>
        <w:right w:w="0" w:type="dxa"/>
      </w:tblCellMar>
    </w:tblPr>
  </w:style>
  <w:style w:type="table" w:customStyle="1" w:styleId="98">
    <w:name w:val="Table Normal6"/>
    <w:qFormat/>
    <w:uiPriority w:val="0"/>
    <w:tblPr>
      <w:tblCellMar>
        <w:top w:w="0" w:type="dxa"/>
        <w:left w:w="0" w:type="dxa"/>
        <w:bottom w:w="0" w:type="dxa"/>
        <w:right w:w="0" w:type="dxa"/>
      </w:tblCellMar>
    </w:tblPr>
  </w:style>
  <w:style w:type="table" w:customStyle="1" w:styleId="99">
    <w:name w:val="网格型1"/>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4"/>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5"/>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 Normal41"/>
    <w:qFormat/>
    <w:uiPriority w:val="0"/>
    <w:tblPr>
      <w:tblCellMar>
        <w:top w:w="0" w:type="dxa"/>
        <w:left w:w="0" w:type="dxa"/>
        <w:bottom w:w="0" w:type="dxa"/>
        <w:right w:w="0" w:type="dxa"/>
      </w:tblCellMar>
    </w:tblPr>
  </w:style>
  <w:style w:type="table" w:customStyle="1" w:styleId="105">
    <w:name w:val="Table Normal51"/>
    <w:qFormat/>
    <w:uiPriority w:val="0"/>
    <w:tblPr>
      <w:tblCellMar>
        <w:top w:w="0" w:type="dxa"/>
        <w:left w:w="0" w:type="dxa"/>
        <w:bottom w:w="0" w:type="dxa"/>
        <w:right w:w="0" w:type="dxa"/>
      </w:tblCellMar>
    </w:tblPr>
  </w:style>
  <w:style w:type="table" w:customStyle="1" w:styleId="106">
    <w:name w:val="Table Normal61"/>
    <w:qFormat/>
    <w:uiPriority w:val="0"/>
    <w:tblPr>
      <w:tblCellMar>
        <w:top w:w="0" w:type="dxa"/>
        <w:left w:w="0" w:type="dxa"/>
        <w:bottom w:w="0" w:type="dxa"/>
        <w:right w:w="0" w:type="dxa"/>
      </w:tblCellMar>
    </w:tblPr>
  </w:style>
  <w:style w:type="table" w:customStyle="1" w:styleId="107">
    <w:name w:val="Table Normal11"/>
    <w:qFormat/>
    <w:uiPriority w:val="0"/>
    <w:tblPr>
      <w:tblCellMar>
        <w:top w:w="0" w:type="dxa"/>
        <w:left w:w="0" w:type="dxa"/>
        <w:bottom w:w="0" w:type="dxa"/>
        <w:right w:w="0" w:type="dxa"/>
      </w:tblCellMar>
    </w:tblPr>
  </w:style>
  <w:style w:type="table" w:customStyle="1" w:styleId="108">
    <w:name w:val="Table Normal21"/>
    <w:qFormat/>
    <w:uiPriority w:val="0"/>
    <w:tblPr>
      <w:tblCellMar>
        <w:top w:w="0" w:type="dxa"/>
        <w:left w:w="0" w:type="dxa"/>
        <w:bottom w:w="0" w:type="dxa"/>
        <w:right w:w="0" w:type="dxa"/>
      </w:tblCellMar>
    </w:tblPr>
  </w:style>
  <w:style w:type="table" w:customStyle="1" w:styleId="109">
    <w:name w:val="Table Normal31"/>
    <w:qFormat/>
    <w:uiPriority w:val="0"/>
    <w:tblPr>
      <w:tblCellMar>
        <w:top w:w="0" w:type="dxa"/>
        <w:left w:w="0" w:type="dxa"/>
        <w:bottom w:w="0" w:type="dxa"/>
        <w:right w:w="0" w:type="dxa"/>
      </w:tblCellMar>
    </w:tblPr>
  </w:style>
  <w:style w:type="character" w:customStyle="1" w:styleId="110">
    <w:name w:val="标题 4 字符"/>
    <w:basedOn w:val="60"/>
    <w:link w:val="8"/>
    <w:qFormat/>
    <w:uiPriority w:val="9"/>
    <w:rPr>
      <w:rFonts w:ascii="Arial" w:hAnsi="Arial" w:eastAsia="黑体"/>
      <w:b/>
      <w:kern w:val="2"/>
      <w:sz w:val="28"/>
      <w:szCs w:val="24"/>
    </w:rPr>
  </w:style>
  <w:style w:type="character" w:customStyle="1" w:styleId="111">
    <w:name w:val="标题 5 字符"/>
    <w:basedOn w:val="60"/>
    <w:link w:val="9"/>
    <w:qFormat/>
    <w:uiPriority w:val="9"/>
    <w:rPr>
      <w:rFonts w:ascii="Times New Roman" w:hAnsi="Times New Roman" w:eastAsia="宋体"/>
      <w:b/>
      <w:kern w:val="2"/>
      <w:sz w:val="28"/>
      <w:szCs w:val="24"/>
    </w:rPr>
  </w:style>
  <w:style w:type="character" w:customStyle="1" w:styleId="112">
    <w:name w:val="标题 6 字符"/>
    <w:basedOn w:val="60"/>
    <w:link w:val="10"/>
    <w:qFormat/>
    <w:uiPriority w:val="9"/>
    <w:rPr>
      <w:rFonts w:ascii="Arial" w:hAnsi="Arial" w:eastAsia="黑体"/>
      <w:b/>
      <w:kern w:val="2"/>
      <w:sz w:val="24"/>
      <w:szCs w:val="24"/>
    </w:rPr>
  </w:style>
  <w:style w:type="character" w:customStyle="1" w:styleId="113">
    <w:name w:val="标题 7 字符"/>
    <w:basedOn w:val="60"/>
    <w:link w:val="11"/>
    <w:semiHidden/>
    <w:qFormat/>
    <w:uiPriority w:val="9"/>
    <w:rPr>
      <w:rFonts w:ascii="Times New Roman" w:hAnsi="Times New Roman" w:eastAsia="宋体"/>
      <w:b/>
      <w:kern w:val="2"/>
      <w:sz w:val="24"/>
      <w:szCs w:val="24"/>
    </w:rPr>
  </w:style>
  <w:style w:type="character" w:customStyle="1" w:styleId="114">
    <w:name w:val="标题 8 字符"/>
    <w:basedOn w:val="60"/>
    <w:link w:val="12"/>
    <w:semiHidden/>
    <w:qFormat/>
    <w:uiPriority w:val="9"/>
    <w:rPr>
      <w:rFonts w:ascii="Arial" w:hAnsi="Arial" w:eastAsia="黑体"/>
      <w:kern w:val="2"/>
      <w:sz w:val="24"/>
      <w:szCs w:val="24"/>
    </w:rPr>
  </w:style>
  <w:style w:type="character" w:customStyle="1" w:styleId="115">
    <w:name w:val="标题 9 字符"/>
    <w:basedOn w:val="60"/>
    <w:link w:val="13"/>
    <w:qFormat/>
    <w:uiPriority w:val="9"/>
    <w:rPr>
      <w:rFonts w:ascii="Arial" w:hAnsi="Arial" w:eastAsia="黑体"/>
      <w:kern w:val="2"/>
      <w:sz w:val="21"/>
      <w:szCs w:val="24"/>
    </w:rPr>
  </w:style>
  <w:style w:type="character" w:customStyle="1" w:styleId="116">
    <w:name w:val="标题 2 Char"/>
    <w:basedOn w:val="60"/>
    <w:qFormat/>
    <w:uiPriority w:val="0"/>
    <w:rPr>
      <w:rFonts w:ascii="Cambria" w:hAnsi="Cambria" w:eastAsia="宋体" w:cs="Times New Roman"/>
      <w:b/>
      <w:bCs/>
      <w:sz w:val="32"/>
      <w:szCs w:val="32"/>
    </w:rPr>
  </w:style>
  <w:style w:type="character" w:customStyle="1" w:styleId="117">
    <w:name w:val="Style Caption + 宋体 小五 Char"/>
    <w:basedOn w:val="60"/>
    <w:qFormat/>
    <w:uiPriority w:val="0"/>
    <w:rPr>
      <w:rFonts w:ascii="Arial" w:hAnsi="Arial" w:cs="Arial"/>
      <w:kern w:val="2"/>
      <w:sz w:val="18"/>
    </w:rPr>
  </w:style>
  <w:style w:type="character" w:customStyle="1" w:styleId="118">
    <w:name w:val="Style Caption + 宋体 五号1 Char"/>
    <w:basedOn w:val="60"/>
    <w:qFormat/>
    <w:uiPriority w:val="0"/>
    <w:rPr>
      <w:rFonts w:hint="eastAsia" w:ascii="宋体" w:hAnsi="宋体" w:eastAsia="宋体" w:cs="Arial"/>
      <w:kern w:val="2"/>
      <w:sz w:val="18"/>
    </w:rPr>
  </w:style>
  <w:style w:type="character" w:customStyle="1" w:styleId="119">
    <w:name w:val="version Char"/>
    <w:basedOn w:val="60"/>
    <w:qFormat/>
    <w:uiPriority w:val="0"/>
    <w:rPr>
      <w:snapToGrid w:val="0"/>
      <w:color w:val="000000"/>
      <w:kern w:val="2"/>
      <w:sz w:val="48"/>
      <w:szCs w:val="24"/>
    </w:rPr>
  </w:style>
  <w:style w:type="character" w:customStyle="1" w:styleId="120">
    <w:name w:val="纯文本 Char"/>
    <w:basedOn w:val="60"/>
    <w:qFormat/>
    <w:uiPriority w:val="0"/>
    <w:rPr>
      <w:rFonts w:hint="eastAsia" w:ascii="宋体" w:hAnsi="Courier New" w:eastAsia="宋体" w:cs="Courier New"/>
      <w:kern w:val="2"/>
      <w:sz w:val="21"/>
      <w:szCs w:val="21"/>
    </w:rPr>
  </w:style>
  <w:style w:type="character" w:customStyle="1" w:styleId="121">
    <w:name w:val="样式5 Char"/>
    <w:basedOn w:val="60"/>
    <w:qFormat/>
    <w:uiPriority w:val="0"/>
    <w:rPr>
      <w:rFonts w:hint="eastAsia" w:ascii="宋体" w:hAnsi="宋体" w:eastAsia="宋体" w:cs="宋体"/>
      <w:kern w:val="2"/>
      <w:sz w:val="18"/>
      <w:szCs w:val="24"/>
      <w:lang w:val="en-US" w:eastAsia="zh-CN"/>
    </w:rPr>
  </w:style>
  <w:style w:type="character" w:customStyle="1" w:styleId="122">
    <w:name w:val="样式1 Char Char"/>
    <w:basedOn w:val="60"/>
    <w:qFormat/>
    <w:uiPriority w:val="0"/>
    <w:rPr>
      <w:rFonts w:hint="eastAsia" w:ascii="宋体" w:hAnsi="宋体" w:eastAsia="宋体" w:cs="宋体"/>
      <w:b/>
      <w:kern w:val="2"/>
      <w:sz w:val="30"/>
      <w:szCs w:val="30"/>
      <w:lang w:val="en-US" w:eastAsia="zh-CN"/>
    </w:rPr>
  </w:style>
  <w:style w:type="character" w:customStyle="1" w:styleId="123">
    <w:name w:val="注意 Char"/>
    <w:basedOn w:val="60"/>
    <w:qFormat/>
    <w:uiPriority w:val="0"/>
    <w:rPr>
      <w:rFonts w:ascii="黑体" w:hAnsi="宋体" w:eastAsia="黑体" w:cs="黑体"/>
      <w:kern w:val="2"/>
      <w:sz w:val="24"/>
      <w:szCs w:val="24"/>
    </w:rPr>
  </w:style>
  <w:style w:type="character" w:customStyle="1" w:styleId="124">
    <w:name w:val="正文文本 2 Char"/>
    <w:basedOn w:val="60"/>
    <w:qFormat/>
    <w:uiPriority w:val="0"/>
    <w:rPr>
      <w:kern w:val="2"/>
      <w:sz w:val="21"/>
      <w:szCs w:val="24"/>
    </w:rPr>
  </w:style>
  <w:style w:type="character" w:customStyle="1" w:styleId="125">
    <w:name w:val="Note Char"/>
    <w:basedOn w:val="60"/>
    <w:qFormat/>
    <w:uiPriority w:val="0"/>
    <w:rPr>
      <w:rFonts w:ascii="Calibri" w:hAnsi="Calibri" w:cs="Calibri"/>
      <w:i/>
      <w:kern w:val="2"/>
      <w:sz w:val="21"/>
      <w:shd w:val="clear" w:color="auto" w:fill="DBE5F1"/>
    </w:rPr>
  </w:style>
  <w:style w:type="character" w:customStyle="1" w:styleId="126">
    <w:name w:val="标题 21"/>
    <w:basedOn w:val="60"/>
    <w:qFormat/>
    <w:uiPriority w:val="0"/>
    <w:rPr>
      <w:rFonts w:hint="eastAsia" w:ascii="宋体" w:hAnsi="宋体" w:eastAsia="宋体" w:cs="宋体"/>
      <w:b/>
      <w:kern w:val="2"/>
      <w:sz w:val="30"/>
      <w:szCs w:val="32"/>
      <w:lang w:val="en-US" w:eastAsia="zh-CN"/>
    </w:rPr>
  </w:style>
  <w:style w:type="character" w:customStyle="1" w:styleId="127">
    <w:name w:val="样式3 Char Char"/>
    <w:basedOn w:val="60"/>
    <w:qFormat/>
    <w:uiPriority w:val="0"/>
    <w:rPr>
      <w:rFonts w:hint="eastAsia" w:ascii="宋体" w:hAnsi="宋体" w:eastAsia="宋体" w:cs="宋体"/>
      <w:kern w:val="2"/>
      <w:sz w:val="18"/>
      <w:szCs w:val="18"/>
      <w:lang w:val="en-US" w:eastAsia="zh-CN"/>
    </w:rPr>
  </w:style>
  <w:style w:type="character" w:customStyle="1" w:styleId="128">
    <w:name w:val="样式2 Char Char"/>
    <w:basedOn w:val="60"/>
    <w:qFormat/>
    <w:uiPriority w:val="0"/>
    <w:rPr>
      <w:rFonts w:hint="eastAsia" w:ascii="宋体" w:hAnsi="宋体" w:eastAsia="宋体" w:cs="宋体"/>
      <w:kern w:val="2"/>
      <w:sz w:val="24"/>
      <w:szCs w:val="24"/>
      <w:lang w:val="en-US" w:eastAsia="zh-CN"/>
    </w:rPr>
  </w:style>
  <w:style w:type="character" w:customStyle="1" w:styleId="129">
    <w:name w:val="样式4 Char Char"/>
    <w:basedOn w:val="60"/>
    <w:qFormat/>
    <w:uiPriority w:val="0"/>
    <w:rPr>
      <w:rFonts w:hint="eastAsia" w:ascii="宋体" w:hAnsi="宋体" w:eastAsia="宋体" w:cs="宋体"/>
      <w:b/>
      <w:kern w:val="2"/>
      <w:sz w:val="24"/>
      <w:szCs w:val="24"/>
      <w:lang w:val="en-US" w:eastAsia="zh-CN"/>
    </w:rPr>
  </w:style>
  <w:style w:type="character" w:customStyle="1" w:styleId="130">
    <w:name w:val="样式6 Char"/>
    <w:basedOn w:val="60"/>
    <w:qFormat/>
    <w:uiPriority w:val="0"/>
    <w:rPr>
      <w:rFonts w:hint="eastAsia" w:ascii="宋体" w:hAnsi="宋体" w:eastAsia="宋体" w:cs="宋体"/>
      <w:b/>
      <w:kern w:val="2"/>
      <w:sz w:val="24"/>
      <w:szCs w:val="24"/>
      <w:lang w:val="en-US" w:eastAsia="zh-CN"/>
    </w:rPr>
  </w:style>
  <w:style w:type="character" w:customStyle="1" w:styleId="131">
    <w:name w:val="正文文本 Char1"/>
    <w:basedOn w:val="60"/>
    <w:qFormat/>
    <w:uiPriority w:val="0"/>
    <w:rPr>
      <w:kern w:val="2"/>
      <w:sz w:val="21"/>
      <w:szCs w:val="24"/>
    </w:rPr>
  </w:style>
  <w:style w:type="character" w:customStyle="1" w:styleId="132">
    <w:name w:val="样式 小四 加粗 Char"/>
    <w:basedOn w:val="60"/>
    <w:qFormat/>
    <w:uiPriority w:val="0"/>
    <w:rPr>
      <w:rFonts w:hint="eastAsia" w:ascii="宋体" w:hAnsi="宋体" w:eastAsia="宋体" w:cs="宋体"/>
      <w:b/>
      <w:kern w:val="2"/>
      <w:sz w:val="24"/>
      <w:szCs w:val="24"/>
      <w:lang w:val="en-US" w:eastAsia="zh-CN"/>
    </w:rPr>
  </w:style>
  <w:style w:type="character" w:customStyle="1" w:styleId="133">
    <w:name w:val="图说明 Char"/>
    <w:basedOn w:val="60"/>
    <w:qFormat/>
    <w:uiPriority w:val="0"/>
    <w:rPr>
      <w:rFonts w:hint="eastAsia" w:ascii="宋体" w:hAnsi="宋体" w:eastAsia="宋体" w:cs="宋体"/>
      <w:kern w:val="2"/>
      <w:szCs w:val="24"/>
      <w:lang w:val="en-US" w:eastAsia="zh-CN"/>
    </w:rPr>
  </w:style>
  <w:style w:type="character" w:customStyle="1" w:styleId="134">
    <w:name w:val="Style Caption Char"/>
    <w:basedOn w:val="135"/>
    <w:qFormat/>
    <w:uiPriority w:val="0"/>
    <w:rPr>
      <w:rFonts w:ascii="Arial" w:hAnsi="Arial" w:eastAsia="黑体"/>
      <w:kern w:val="2"/>
      <w:szCs w:val="24"/>
    </w:rPr>
  </w:style>
  <w:style w:type="character" w:customStyle="1" w:styleId="135">
    <w:name w:val="题注 字符"/>
    <w:basedOn w:val="60"/>
    <w:link w:val="20"/>
    <w:semiHidden/>
    <w:qFormat/>
    <w:uiPriority w:val="35"/>
    <w:rPr>
      <w:rFonts w:ascii="Arial" w:hAnsi="Arial" w:eastAsia="黑体"/>
      <w:kern w:val="2"/>
      <w:szCs w:val="24"/>
    </w:rPr>
  </w:style>
  <w:style w:type="character" w:customStyle="1" w:styleId="136">
    <w:name w:val="Style Caption + 宋体 五号 Char"/>
    <w:basedOn w:val="60"/>
    <w:qFormat/>
    <w:uiPriority w:val="0"/>
    <w:rPr>
      <w:rFonts w:hint="eastAsia" w:ascii="宋体" w:hAnsi="宋体" w:eastAsia="宋体" w:cs="Arial"/>
      <w:kern w:val="2"/>
      <w:sz w:val="18"/>
    </w:rPr>
  </w:style>
  <w:style w:type="character" w:customStyle="1" w:styleId="137">
    <w:name w:val="No Spacing Char"/>
    <w:basedOn w:val="60"/>
    <w:qFormat/>
    <w:uiPriority w:val="0"/>
    <w:rPr>
      <w:rFonts w:hint="default" w:ascii="Calibri" w:hAnsi="Calibri" w:cs="Calibri"/>
      <w:sz w:val="22"/>
      <w:szCs w:val="22"/>
      <w:lang w:val="en-US" w:eastAsia="zh-CN"/>
    </w:rPr>
  </w:style>
  <w:style w:type="character" w:customStyle="1" w:styleId="138">
    <w:name w:val="标题5 Char"/>
    <w:basedOn w:val="60"/>
    <w:qFormat/>
    <w:uiPriority w:val="0"/>
    <w:rPr>
      <w:b/>
      <w:color w:val="1F497D"/>
      <w:kern w:val="2"/>
      <w:sz w:val="24"/>
      <w:szCs w:val="24"/>
    </w:rPr>
  </w:style>
  <w:style w:type="character" w:customStyle="1" w:styleId="139">
    <w:name w:val="正文文本 3 Char"/>
    <w:basedOn w:val="60"/>
    <w:qFormat/>
    <w:uiPriority w:val="0"/>
  </w:style>
  <w:style w:type="character" w:customStyle="1" w:styleId="140">
    <w:name w:val="trans"/>
    <w:basedOn w:val="60"/>
    <w:qFormat/>
    <w:uiPriority w:val="0"/>
  </w:style>
  <w:style w:type="character" w:customStyle="1" w:styleId="141">
    <w:name w:val="样式 10 磅 加粗"/>
    <w:basedOn w:val="60"/>
    <w:qFormat/>
    <w:uiPriority w:val="0"/>
    <w:rPr>
      <w:b/>
      <w:sz w:val="24"/>
    </w:rPr>
  </w:style>
  <w:style w:type="paragraph" w:customStyle="1" w:styleId="142">
    <w:name w:val="标题2"/>
    <w:basedOn w:val="6"/>
    <w:link w:val="143"/>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43">
    <w:name w:val="标题2 Char"/>
    <w:link w:val="142"/>
    <w:qFormat/>
    <w:uiPriority w:val="0"/>
    <w:rPr>
      <w:rFonts w:ascii="黑体" w:hAnsi="黑体" w:eastAsia="黑体"/>
      <w:bCs/>
      <w:kern w:val="2"/>
      <w:sz w:val="30"/>
      <w:szCs w:val="32"/>
    </w:rPr>
  </w:style>
  <w:style w:type="character" w:customStyle="1" w:styleId="144">
    <w:name w:val="标题 2 字符"/>
    <w:basedOn w:val="60"/>
    <w:link w:val="6"/>
    <w:qFormat/>
    <w:uiPriority w:val="9"/>
    <w:rPr>
      <w:rFonts w:ascii="Arial" w:hAnsi="Arial" w:eastAsia="Arial" w:cs="Arial"/>
      <w:color w:val="000000"/>
      <w:sz w:val="24"/>
      <w:szCs w:val="24"/>
      <w:u w:color="000000"/>
    </w:rPr>
  </w:style>
  <w:style w:type="character" w:customStyle="1" w:styleId="145">
    <w:name w:val="标题 3 Char1"/>
    <w:basedOn w:val="60"/>
    <w:qFormat/>
    <w:uiPriority w:val="0"/>
    <w:rPr>
      <w:rFonts w:eastAsia="宋体"/>
      <w:b/>
      <w:bCs/>
      <w:kern w:val="2"/>
      <w:sz w:val="32"/>
      <w:szCs w:val="32"/>
      <w:lang w:val="en-US" w:eastAsia="zh-CN" w:bidi="ar-SA"/>
    </w:rPr>
  </w:style>
  <w:style w:type="character" w:customStyle="1" w:styleId="146">
    <w:name w:val="标题 1 字符"/>
    <w:basedOn w:val="60"/>
    <w:link w:val="4"/>
    <w:qFormat/>
    <w:uiPriority w:val="9"/>
    <w:rPr>
      <w:rFonts w:ascii="Times New Roman" w:hAnsi="Times New Roman" w:eastAsia="Times New Roman"/>
      <w:b/>
      <w:bCs/>
      <w:color w:val="000000"/>
      <w:kern w:val="44"/>
      <w:sz w:val="24"/>
      <w:szCs w:val="24"/>
      <w:u w:color="000000"/>
    </w:rPr>
  </w:style>
  <w:style w:type="character" w:customStyle="1" w:styleId="147">
    <w:name w:val="脚注文本 字符"/>
    <w:basedOn w:val="60"/>
    <w:link w:val="45"/>
    <w:qFormat/>
    <w:uiPriority w:val="0"/>
    <w:rPr>
      <w:rFonts w:ascii="Times New Roman" w:hAnsi="Times New Roman" w:eastAsia="宋体"/>
      <w:kern w:val="2"/>
      <w:sz w:val="18"/>
      <w:szCs w:val="24"/>
    </w:rPr>
  </w:style>
  <w:style w:type="character" w:customStyle="1" w:styleId="148">
    <w:name w:val="批注文字 字符"/>
    <w:basedOn w:val="60"/>
    <w:link w:val="22"/>
    <w:qFormat/>
    <w:uiPriority w:val="99"/>
    <w:rPr>
      <w:rFonts w:ascii="Times New Roman" w:hAnsi="Times New Roman" w:eastAsia="宋体"/>
      <w:kern w:val="2"/>
      <w:sz w:val="21"/>
      <w:szCs w:val="24"/>
    </w:rPr>
  </w:style>
  <w:style w:type="character" w:customStyle="1" w:styleId="149">
    <w:name w:val="尾注文本 字符"/>
    <w:basedOn w:val="60"/>
    <w:link w:val="36"/>
    <w:semiHidden/>
    <w:qFormat/>
    <w:uiPriority w:val="99"/>
    <w:rPr>
      <w:rFonts w:ascii="Times New Roman" w:hAnsi="Times New Roman" w:eastAsia="宋体"/>
      <w:kern w:val="2"/>
      <w:sz w:val="21"/>
      <w:szCs w:val="24"/>
    </w:rPr>
  </w:style>
  <w:style w:type="character" w:customStyle="1" w:styleId="150">
    <w:name w:val="宏文本 字符"/>
    <w:basedOn w:val="60"/>
    <w:link w:val="3"/>
    <w:semiHidden/>
    <w:qFormat/>
    <w:uiPriority w:val="99"/>
    <w:rPr>
      <w:rFonts w:ascii="Courier New" w:hAnsi="Courier New" w:eastAsia="宋体"/>
      <w:kern w:val="2"/>
      <w:sz w:val="24"/>
    </w:rPr>
  </w:style>
  <w:style w:type="character" w:customStyle="1" w:styleId="151">
    <w:name w:val="标题 字符"/>
    <w:basedOn w:val="60"/>
    <w:link w:val="54"/>
    <w:qFormat/>
    <w:uiPriority w:val="10"/>
    <w:rPr>
      <w:rFonts w:ascii="Arial" w:hAnsi="Arial" w:eastAsia="宋体"/>
      <w:b/>
      <w:kern w:val="2"/>
      <w:sz w:val="32"/>
      <w:szCs w:val="24"/>
    </w:rPr>
  </w:style>
  <w:style w:type="character" w:customStyle="1" w:styleId="152">
    <w:name w:val="结束语 字符"/>
    <w:basedOn w:val="60"/>
    <w:link w:val="24"/>
    <w:semiHidden/>
    <w:qFormat/>
    <w:uiPriority w:val="99"/>
    <w:rPr>
      <w:rFonts w:ascii="Times New Roman" w:hAnsi="Times New Roman" w:eastAsia="宋体"/>
      <w:kern w:val="2"/>
      <w:sz w:val="21"/>
      <w:szCs w:val="24"/>
    </w:rPr>
  </w:style>
  <w:style w:type="character" w:customStyle="1" w:styleId="153">
    <w:name w:val="签名 字符"/>
    <w:basedOn w:val="60"/>
    <w:link w:val="40"/>
    <w:semiHidden/>
    <w:qFormat/>
    <w:uiPriority w:val="99"/>
    <w:rPr>
      <w:rFonts w:ascii="Times New Roman" w:hAnsi="Times New Roman" w:eastAsia="宋体"/>
      <w:kern w:val="2"/>
      <w:sz w:val="21"/>
      <w:szCs w:val="24"/>
    </w:rPr>
  </w:style>
  <w:style w:type="character" w:customStyle="1" w:styleId="154">
    <w:name w:val="正文文本 Char"/>
    <w:basedOn w:val="60"/>
    <w:qFormat/>
    <w:uiPriority w:val="0"/>
  </w:style>
  <w:style w:type="character" w:customStyle="1" w:styleId="155">
    <w:name w:val="正文文本缩进 字符"/>
    <w:basedOn w:val="60"/>
    <w:link w:val="26"/>
    <w:qFormat/>
    <w:uiPriority w:val="0"/>
    <w:rPr>
      <w:rFonts w:ascii="Times New Roman" w:hAnsi="Times New Roman" w:eastAsia="宋体"/>
      <w:kern w:val="2"/>
      <w:sz w:val="21"/>
      <w:szCs w:val="24"/>
    </w:rPr>
  </w:style>
  <w:style w:type="character" w:customStyle="1" w:styleId="156">
    <w:name w:val="信息标题 字符"/>
    <w:basedOn w:val="60"/>
    <w:link w:val="51"/>
    <w:semiHidden/>
    <w:qFormat/>
    <w:uiPriority w:val="99"/>
    <w:rPr>
      <w:rFonts w:ascii="Arial" w:hAnsi="Arial" w:eastAsia="宋体"/>
      <w:kern w:val="2"/>
      <w:sz w:val="24"/>
      <w:szCs w:val="24"/>
      <w:shd w:val="pct20" w:color="auto" w:fill="auto"/>
    </w:rPr>
  </w:style>
  <w:style w:type="character" w:customStyle="1" w:styleId="157">
    <w:name w:val="副标题 字符"/>
    <w:basedOn w:val="60"/>
    <w:link w:val="43"/>
    <w:qFormat/>
    <w:uiPriority w:val="11"/>
    <w:rPr>
      <w:rFonts w:ascii="Arial" w:hAnsi="Arial" w:eastAsia="宋体"/>
      <w:b/>
      <w:kern w:val="28"/>
      <w:sz w:val="32"/>
      <w:szCs w:val="24"/>
    </w:rPr>
  </w:style>
  <w:style w:type="character" w:customStyle="1" w:styleId="158">
    <w:name w:val="称呼 字符"/>
    <w:basedOn w:val="60"/>
    <w:link w:val="23"/>
    <w:semiHidden/>
    <w:qFormat/>
    <w:uiPriority w:val="99"/>
    <w:rPr>
      <w:rFonts w:ascii="Times New Roman" w:hAnsi="Times New Roman" w:eastAsia="宋体"/>
      <w:kern w:val="2"/>
      <w:sz w:val="21"/>
      <w:szCs w:val="24"/>
    </w:rPr>
  </w:style>
  <w:style w:type="character" w:customStyle="1" w:styleId="159">
    <w:name w:val="日期 字符"/>
    <w:basedOn w:val="60"/>
    <w:link w:val="34"/>
    <w:qFormat/>
    <w:uiPriority w:val="0"/>
    <w:rPr>
      <w:rFonts w:ascii="Times New Roman" w:hAnsi="Times New Roman" w:eastAsia="Arial Unicode MS" w:cs="Arial Unicode MS"/>
      <w:color w:val="000000"/>
      <w:kern w:val="2"/>
      <w:sz w:val="32"/>
      <w:szCs w:val="32"/>
      <w:u w:color="000000"/>
    </w:rPr>
  </w:style>
  <w:style w:type="character" w:customStyle="1" w:styleId="160">
    <w:name w:val="正文文本 字符"/>
    <w:basedOn w:val="60"/>
    <w:link w:val="25"/>
    <w:qFormat/>
    <w:uiPriority w:val="0"/>
    <w:rPr>
      <w:rFonts w:ascii="Arial Unicode MS" w:hAnsi="Arial Unicode MS" w:eastAsia="Times New Roman" w:cs="Arial Unicode MS"/>
      <w:color w:val="000000"/>
      <w:kern w:val="2"/>
      <w:sz w:val="32"/>
      <w:szCs w:val="32"/>
      <w:u w:color="000000"/>
    </w:rPr>
  </w:style>
  <w:style w:type="character" w:customStyle="1" w:styleId="161">
    <w:name w:val="正文文本首行缩进 字符"/>
    <w:basedOn w:val="160"/>
    <w:link w:val="56"/>
    <w:semiHidden/>
    <w:qFormat/>
    <w:uiPriority w:val="99"/>
    <w:rPr>
      <w:rFonts w:ascii="Times New Roman" w:hAnsi="Times New Roman" w:eastAsia="宋体" w:cs="Arial Unicode MS"/>
      <w:color w:val="000000"/>
      <w:kern w:val="2"/>
      <w:sz w:val="21"/>
      <w:szCs w:val="24"/>
      <w:u w:color="000000"/>
    </w:rPr>
  </w:style>
  <w:style w:type="character" w:customStyle="1" w:styleId="162">
    <w:name w:val="正文文本首行缩进 2 字符"/>
    <w:basedOn w:val="155"/>
    <w:link w:val="57"/>
    <w:qFormat/>
    <w:uiPriority w:val="99"/>
    <w:rPr>
      <w:rFonts w:ascii="Calibri" w:hAnsi="Calibri" w:eastAsia="宋体"/>
      <w:kern w:val="2"/>
      <w:sz w:val="21"/>
      <w:szCs w:val="22"/>
    </w:rPr>
  </w:style>
  <w:style w:type="character" w:customStyle="1" w:styleId="163">
    <w:name w:val="注释标题 字符"/>
    <w:basedOn w:val="60"/>
    <w:link w:val="16"/>
    <w:semiHidden/>
    <w:qFormat/>
    <w:uiPriority w:val="99"/>
    <w:rPr>
      <w:rFonts w:ascii="Times New Roman" w:hAnsi="Times New Roman" w:eastAsia="宋体"/>
      <w:kern w:val="2"/>
      <w:sz w:val="21"/>
      <w:szCs w:val="24"/>
    </w:rPr>
  </w:style>
  <w:style w:type="character" w:customStyle="1" w:styleId="164">
    <w:name w:val="文档结构图 字符"/>
    <w:basedOn w:val="60"/>
    <w:link w:val="21"/>
    <w:qFormat/>
    <w:uiPriority w:val="0"/>
    <w:rPr>
      <w:rFonts w:ascii="Times New Roman" w:hAnsi="Times New Roman" w:eastAsia="宋体"/>
      <w:kern w:val="2"/>
      <w:sz w:val="21"/>
      <w:szCs w:val="24"/>
      <w:shd w:val="clear" w:color="auto" w:fill="000080"/>
    </w:rPr>
  </w:style>
  <w:style w:type="character" w:customStyle="1" w:styleId="165">
    <w:name w:val="电子邮件签名 字符"/>
    <w:basedOn w:val="60"/>
    <w:link w:val="17"/>
    <w:semiHidden/>
    <w:qFormat/>
    <w:uiPriority w:val="99"/>
    <w:rPr>
      <w:rFonts w:ascii="Times New Roman" w:hAnsi="Times New Roman" w:eastAsia="宋体"/>
      <w:kern w:val="2"/>
      <w:sz w:val="21"/>
      <w:szCs w:val="24"/>
    </w:rPr>
  </w:style>
  <w:style w:type="character" w:customStyle="1" w:styleId="166">
    <w:name w:val="HTML 地址 字符"/>
    <w:basedOn w:val="60"/>
    <w:link w:val="28"/>
    <w:semiHidden/>
    <w:qFormat/>
    <w:uiPriority w:val="99"/>
    <w:rPr>
      <w:rFonts w:ascii="Times New Roman" w:hAnsi="Times New Roman" w:eastAsia="宋体"/>
      <w:i/>
      <w:kern w:val="2"/>
      <w:sz w:val="21"/>
      <w:szCs w:val="24"/>
    </w:rPr>
  </w:style>
  <w:style w:type="character" w:customStyle="1" w:styleId="167">
    <w:name w:val="HTML 预设格式 字符"/>
    <w:basedOn w:val="60"/>
    <w:link w:val="52"/>
    <w:semiHidden/>
    <w:qFormat/>
    <w:uiPriority w:val="99"/>
    <w:rPr>
      <w:rFonts w:ascii="Courier New" w:hAnsi="Courier New" w:eastAsia="宋体"/>
      <w:kern w:val="2"/>
      <w:szCs w:val="24"/>
    </w:rPr>
  </w:style>
  <w:style w:type="character" w:customStyle="1" w:styleId="168">
    <w:name w:val="批注主题 字符"/>
    <w:basedOn w:val="148"/>
    <w:link w:val="55"/>
    <w:qFormat/>
    <w:uiPriority w:val="99"/>
    <w:rPr>
      <w:rFonts w:ascii="Times New Roman" w:hAnsi="Times New Roman" w:eastAsia="宋体"/>
      <w:b/>
      <w:kern w:val="2"/>
      <w:sz w:val="21"/>
      <w:szCs w:val="24"/>
    </w:rPr>
  </w:style>
  <w:style w:type="paragraph" w:customStyle="1" w:styleId="169">
    <w:name w:val="_Style 6"/>
    <w:basedOn w:val="1"/>
    <w:qFormat/>
    <w:uiPriority w:val="0"/>
    <w:pPr>
      <w:widowControl w:val="0"/>
      <w:tabs>
        <w:tab w:val="left" w:pos="360"/>
      </w:tabs>
      <w:jc w:val="both"/>
    </w:pPr>
    <w:rPr>
      <w:rFonts w:eastAsia="宋体"/>
      <w:kern w:val="2"/>
      <w:sz w:val="21"/>
      <w:lang w:eastAsia="zh-CN"/>
    </w:rPr>
  </w:style>
  <w:style w:type="paragraph" w:customStyle="1" w:styleId="170">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71">
    <w:name w:val="网格型6"/>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Normal7"/>
    <w:qFormat/>
    <w:uiPriority w:val="0"/>
    <w:tblPr>
      <w:tblCellMar>
        <w:top w:w="0" w:type="dxa"/>
        <w:left w:w="0" w:type="dxa"/>
        <w:bottom w:w="0" w:type="dxa"/>
        <w:right w:w="0" w:type="dxa"/>
      </w:tblCellMar>
    </w:tblPr>
  </w:style>
  <w:style w:type="table" w:customStyle="1" w:styleId="174">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Normal111"/>
    <w:qFormat/>
    <w:uiPriority w:val="0"/>
    <w:tblPr>
      <w:tblCellMar>
        <w:top w:w="0" w:type="dxa"/>
        <w:left w:w="0" w:type="dxa"/>
        <w:bottom w:w="0" w:type="dxa"/>
        <w:right w:w="0" w:type="dxa"/>
      </w:tblCellMar>
    </w:tblPr>
  </w:style>
  <w:style w:type="table" w:customStyle="1" w:styleId="176">
    <w:name w:val="Table Normal211"/>
    <w:qFormat/>
    <w:uiPriority w:val="0"/>
    <w:tblPr>
      <w:tblCellMar>
        <w:top w:w="0" w:type="dxa"/>
        <w:left w:w="0" w:type="dxa"/>
        <w:bottom w:w="0" w:type="dxa"/>
        <w:right w:w="0" w:type="dxa"/>
      </w:tblCellMar>
    </w:tblPr>
  </w:style>
  <w:style w:type="table" w:customStyle="1" w:styleId="177">
    <w:name w:val="Table Normal311"/>
    <w:qFormat/>
    <w:uiPriority w:val="0"/>
    <w:tblPr>
      <w:tblCellMar>
        <w:top w:w="0" w:type="dxa"/>
        <w:left w:w="0" w:type="dxa"/>
        <w:bottom w:w="0" w:type="dxa"/>
        <w:right w:w="0" w:type="dxa"/>
      </w:tblCellMar>
    </w:tblPr>
  </w:style>
  <w:style w:type="table" w:customStyle="1" w:styleId="178">
    <w:name w:val="网格型7"/>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Normal8"/>
    <w:qFormat/>
    <w:uiPriority w:val="0"/>
    <w:tblPr>
      <w:tblCellMar>
        <w:top w:w="0" w:type="dxa"/>
        <w:left w:w="0" w:type="dxa"/>
        <w:bottom w:w="0" w:type="dxa"/>
        <w:right w:w="0" w:type="dxa"/>
      </w:tblCellMar>
    </w:tblPr>
  </w:style>
  <w:style w:type="table" w:customStyle="1" w:styleId="180">
    <w:name w:val="网格型7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8"/>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9"/>
    <w:basedOn w:val="58"/>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 Normal9"/>
    <w:qFormat/>
    <w:uiPriority w:val="0"/>
    <w:tblPr>
      <w:tblCellMar>
        <w:top w:w="0" w:type="dxa"/>
        <w:left w:w="0" w:type="dxa"/>
        <w:bottom w:w="0" w:type="dxa"/>
        <w:right w:w="0" w:type="dxa"/>
      </w:tblCellMar>
    </w:tblPr>
  </w:style>
  <w:style w:type="table" w:customStyle="1" w:styleId="185">
    <w:name w:val="Table Normal12"/>
    <w:qFormat/>
    <w:uiPriority w:val="0"/>
    <w:tblPr>
      <w:tblCellMar>
        <w:top w:w="0" w:type="dxa"/>
        <w:left w:w="0" w:type="dxa"/>
        <w:bottom w:w="0" w:type="dxa"/>
        <w:right w:w="0" w:type="dxa"/>
      </w:tblCellMar>
    </w:tblPr>
  </w:style>
  <w:style w:type="table" w:customStyle="1" w:styleId="186">
    <w:name w:val="Table Normal22"/>
    <w:qFormat/>
    <w:uiPriority w:val="0"/>
    <w:tblPr>
      <w:tblCellMar>
        <w:top w:w="0" w:type="dxa"/>
        <w:left w:w="0" w:type="dxa"/>
        <w:bottom w:w="0" w:type="dxa"/>
        <w:right w:w="0" w:type="dxa"/>
      </w:tblCellMar>
    </w:tblPr>
  </w:style>
  <w:style w:type="table" w:customStyle="1" w:styleId="187">
    <w:name w:val="Table Normal32"/>
    <w:qFormat/>
    <w:uiPriority w:val="0"/>
    <w:tblPr>
      <w:tblCellMar>
        <w:top w:w="0" w:type="dxa"/>
        <w:left w:w="0" w:type="dxa"/>
        <w:bottom w:w="0" w:type="dxa"/>
        <w:right w:w="0" w:type="dxa"/>
      </w:tblCellMar>
    </w:tblPr>
  </w:style>
  <w:style w:type="table" w:customStyle="1" w:styleId="188">
    <w:name w:val="Table Normal42"/>
    <w:qFormat/>
    <w:uiPriority w:val="0"/>
    <w:tblPr>
      <w:tblCellMar>
        <w:top w:w="0" w:type="dxa"/>
        <w:left w:w="0" w:type="dxa"/>
        <w:bottom w:w="0" w:type="dxa"/>
        <w:right w:w="0" w:type="dxa"/>
      </w:tblCellMar>
    </w:tblPr>
  </w:style>
  <w:style w:type="table" w:customStyle="1" w:styleId="189">
    <w:name w:val="Table Normal52"/>
    <w:qFormat/>
    <w:uiPriority w:val="0"/>
    <w:tblPr>
      <w:tblCellMar>
        <w:top w:w="0" w:type="dxa"/>
        <w:left w:w="0" w:type="dxa"/>
        <w:bottom w:w="0" w:type="dxa"/>
        <w:right w:w="0" w:type="dxa"/>
      </w:tblCellMar>
    </w:tblPr>
  </w:style>
  <w:style w:type="table" w:customStyle="1" w:styleId="190">
    <w:name w:val="Table Normal62"/>
    <w:qFormat/>
    <w:uiPriority w:val="0"/>
    <w:tblPr>
      <w:tblCellMar>
        <w:top w:w="0" w:type="dxa"/>
        <w:left w:w="0" w:type="dxa"/>
        <w:bottom w:w="0" w:type="dxa"/>
        <w:right w:w="0" w:type="dxa"/>
      </w:tblCellMar>
    </w:tblPr>
  </w:style>
  <w:style w:type="table" w:customStyle="1" w:styleId="191">
    <w:name w:val="网格型1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2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3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4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5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Normal411"/>
    <w:qFormat/>
    <w:uiPriority w:val="0"/>
    <w:tblPr>
      <w:tblCellMar>
        <w:top w:w="0" w:type="dxa"/>
        <w:left w:w="0" w:type="dxa"/>
        <w:bottom w:w="0" w:type="dxa"/>
        <w:right w:w="0" w:type="dxa"/>
      </w:tblCellMar>
    </w:tblPr>
  </w:style>
  <w:style w:type="table" w:customStyle="1" w:styleId="197">
    <w:name w:val="Table Normal511"/>
    <w:qFormat/>
    <w:uiPriority w:val="0"/>
    <w:tblPr>
      <w:tblCellMar>
        <w:top w:w="0" w:type="dxa"/>
        <w:left w:w="0" w:type="dxa"/>
        <w:bottom w:w="0" w:type="dxa"/>
        <w:right w:w="0" w:type="dxa"/>
      </w:tblCellMar>
    </w:tblPr>
  </w:style>
  <w:style w:type="table" w:customStyle="1" w:styleId="198">
    <w:name w:val="Table Normal611"/>
    <w:qFormat/>
    <w:uiPriority w:val="0"/>
    <w:tblPr>
      <w:tblCellMar>
        <w:top w:w="0" w:type="dxa"/>
        <w:left w:w="0" w:type="dxa"/>
        <w:bottom w:w="0" w:type="dxa"/>
        <w:right w:w="0" w:type="dxa"/>
      </w:tblCellMar>
    </w:tblPr>
  </w:style>
  <w:style w:type="table" w:customStyle="1" w:styleId="199">
    <w:name w:val="Table Normal112"/>
    <w:qFormat/>
    <w:uiPriority w:val="0"/>
    <w:tblPr>
      <w:tblCellMar>
        <w:top w:w="0" w:type="dxa"/>
        <w:left w:w="0" w:type="dxa"/>
        <w:bottom w:w="0" w:type="dxa"/>
        <w:right w:w="0" w:type="dxa"/>
      </w:tblCellMar>
    </w:tblPr>
  </w:style>
  <w:style w:type="table" w:customStyle="1" w:styleId="200">
    <w:name w:val="Table Normal212"/>
    <w:qFormat/>
    <w:uiPriority w:val="0"/>
    <w:tblPr>
      <w:tblCellMar>
        <w:top w:w="0" w:type="dxa"/>
        <w:left w:w="0" w:type="dxa"/>
        <w:bottom w:w="0" w:type="dxa"/>
        <w:right w:w="0" w:type="dxa"/>
      </w:tblCellMar>
    </w:tblPr>
  </w:style>
  <w:style w:type="table" w:customStyle="1" w:styleId="201">
    <w:name w:val="Table Normal312"/>
    <w:qFormat/>
    <w:uiPriority w:val="0"/>
    <w:tblPr>
      <w:tblCellMar>
        <w:top w:w="0" w:type="dxa"/>
        <w:left w:w="0" w:type="dxa"/>
        <w:bottom w:w="0" w:type="dxa"/>
        <w:right w:w="0" w:type="dxa"/>
      </w:tblCellMar>
    </w:tblPr>
  </w:style>
  <w:style w:type="paragraph" w:customStyle="1" w:styleId="202">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03">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204">
    <w:name w:val="网格型1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Normal71"/>
    <w:qFormat/>
    <w:uiPriority w:val="0"/>
    <w:tblPr>
      <w:tblCellMar>
        <w:top w:w="0" w:type="dxa"/>
        <w:left w:w="0" w:type="dxa"/>
        <w:bottom w:w="0" w:type="dxa"/>
        <w:right w:w="0" w:type="dxa"/>
      </w:tblCellMar>
    </w:tblPr>
  </w:style>
  <w:style w:type="table" w:customStyle="1" w:styleId="206">
    <w:name w:val="网格型2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e Normal1111"/>
    <w:qFormat/>
    <w:uiPriority w:val="0"/>
    <w:tblPr>
      <w:tblCellMar>
        <w:top w:w="0" w:type="dxa"/>
        <w:left w:w="0" w:type="dxa"/>
        <w:bottom w:w="0" w:type="dxa"/>
        <w:right w:w="0" w:type="dxa"/>
      </w:tblCellMar>
    </w:tblPr>
  </w:style>
  <w:style w:type="table" w:customStyle="1" w:styleId="208">
    <w:name w:val="Table Normal2111"/>
    <w:qFormat/>
    <w:uiPriority w:val="0"/>
    <w:tblPr>
      <w:tblCellMar>
        <w:top w:w="0" w:type="dxa"/>
        <w:left w:w="0" w:type="dxa"/>
        <w:bottom w:w="0" w:type="dxa"/>
        <w:right w:w="0" w:type="dxa"/>
      </w:tblCellMar>
    </w:tblPr>
  </w:style>
  <w:style w:type="table" w:customStyle="1" w:styleId="209">
    <w:name w:val="Table Normal3111"/>
    <w:qFormat/>
    <w:uiPriority w:val="0"/>
    <w:tblPr>
      <w:tblCellMar>
        <w:top w:w="0" w:type="dxa"/>
        <w:left w:w="0" w:type="dxa"/>
        <w:bottom w:w="0" w:type="dxa"/>
        <w:right w:w="0" w:type="dxa"/>
      </w:tblCellMar>
    </w:tblPr>
  </w:style>
  <w:style w:type="table" w:customStyle="1" w:styleId="210">
    <w:name w:val="网格型6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Normal81"/>
    <w:qFormat/>
    <w:uiPriority w:val="0"/>
    <w:tblPr>
      <w:tblCellMar>
        <w:top w:w="0" w:type="dxa"/>
        <w:left w:w="0" w:type="dxa"/>
        <w:bottom w:w="0" w:type="dxa"/>
        <w:right w:w="0" w:type="dxa"/>
      </w:tblCellMar>
    </w:tblPr>
  </w:style>
  <w:style w:type="table" w:customStyle="1" w:styleId="212">
    <w:name w:val="网格型7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1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Normal11111"/>
    <w:qFormat/>
    <w:uiPriority w:val="0"/>
    <w:tblPr>
      <w:tblCellMar>
        <w:top w:w="0" w:type="dxa"/>
        <w:left w:w="0" w:type="dxa"/>
        <w:bottom w:w="0" w:type="dxa"/>
        <w:right w:w="0" w:type="dxa"/>
      </w:tblCellMar>
    </w:tblPr>
  </w:style>
  <w:style w:type="table" w:customStyle="1" w:styleId="215">
    <w:name w:val="网格型8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91"/>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le Normal91"/>
    <w:qFormat/>
    <w:uiPriority w:val="0"/>
    <w:tblPr>
      <w:tblCellMar>
        <w:top w:w="0" w:type="dxa"/>
        <w:left w:w="0" w:type="dxa"/>
        <w:bottom w:w="0" w:type="dxa"/>
        <w:right w:w="0" w:type="dxa"/>
      </w:tblCellMar>
    </w:tblPr>
  </w:style>
  <w:style w:type="table" w:customStyle="1" w:styleId="218">
    <w:name w:val="Table Normal121"/>
    <w:qFormat/>
    <w:uiPriority w:val="0"/>
    <w:tblPr>
      <w:tblCellMar>
        <w:top w:w="0" w:type="dxa"/>
        <w:left w:w="0" w:type="dxa"/>
        <w:bottom w:w="0" w:type="dxa"/>
        <w:right w:w="0" w:type="dxa"/>
      </w:tblCellMar>
    </w:tblPr>
  </w:style>
  <w:style w:type="table" w:customStyle="1" w:styleId="219">
    <w:name w:val="Table Normal221"/>
    <w:qFormat/>
    <w:uiPriority w:val="0"/>
    <w:tblPr>
      <w:tblCellMar>
        <w:top w:w="0" w:type="dxa"/>
        <w:left w:w="0" w:type="dxa"/>
        <w:bottom w:w="0" w:type="dxa"/>
        <w:right w:w="0" w:type="dxa"/>
      </w:tblCellMar>
    </w:tblPr>
  </w:style>
  <w:style w:type="table" w:customStyle="1" w:styleId="220">
    <w:name w:val="Table Normal321"/>
    <w:qFormat/>
    <w:uiPriority w:val="0"/>
    <w:tblPr>
      <w:tblCellMar>
        <w:top w:w="0" w:type="dxa"/>
        <w:left w:w="0" w:type="dxa"/>
        <w:bottom w:w="0" w:type="dxa"/>
        <w:right w:w="0" w:type="dxa"/>
      </w:tblCellMar>
    </w:tblPr>
  </w:style>
  <w:style w:type="table" w:customStyle="1" w:styleId="221">
    <w:name w:val="Table Normal421"/>
    <w:qFormat/>
    <w:uiPriority w:val="0"/>
    <w:tblPr>
      <w:tblCellMar>
        <w:top w:w="0" w:type="dxa"/>
        <w:left w:w="0" w:type="dxa"/>
        <w:bottom w:w="0" w:type="dxa"/>
        <w:right w:w="0" w:type="dxa"/>
      </w:tblCellMar>
    </w:tblPr>
  </w:style>
  <w:style w:type="table" w:customStyle="1" w:styleId="222">
    <w:name w:val="Table Normal521"/>
    <w:qFormat/>
    <w:uiPriority w:val="0"/>
    <w:tblPr>
      <w:tblCellMar>
        <w:top w:w="0" w:type="dxa"/>
        <w:left w:w="0" w:type="dxa"/>
        <w:bottom w:w="0" w:type="dxa"/>
        <w:right w:w="0" w:type="dxa"/>
      </w:tblCellMar>
    </w:tblPr>
  </w:style>
  <w:style w:type="table" w:customStyle="1" w:styleId="223">
    <w:name w:val="Table Normal621"/>
    <w:qFormat/>
    <w:uiPriority w:val="0"/>
    <w:tblPr>
      <w:tblCellMar>
        <w:top w:w="0" w:type="dxa"/>
        <w:left w:w="0" w:type="dxa"/>
        <w:bottom w:w="0" w:type="dxa"/>
        <w:right w:w="0" w:type="dxa"/>
      </w:tblCellMar>
    </w:tblPr>
  </w:style>
  <w:style w:type="table" w:customStyle="1" w:styleId="224">
    <w:name w:val="网格型12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Normal4111"/>
    <w:qFormat/>
    <w:uiPriority w:val="0"/>
    <w:tblPr>
      <w:tblCellMar>
        <w:top w:w="0" w:type="dxa"/>
        <w:left w:w="0" w:type="dxa"/>
        <w:bottom w:w="0" w:type="dxa"/>
        <w:right w:w="0" w:type="dxa"/>
      </w:tblCellMar>
    </w:tblPr>
  </w:style>
  <w:style w:type="table" w:customStyle="1" w:styleId="226">
    <w:name w:val="Table Normal5111"/>
    <w:qFormat/>
    <w:uiPriority w:val="0"/>
    <w:tblPr>
      <w:tblCellMar>
        <w:top w:w="0" w:type="dxa"/>
        <w:left w:w="0" w:type="dxa"/>
        <w:bottom w:w="0" w:type="dxa"/>
        <w:right w:w="0" w:type="dxa"/>
      </w:tblCellMar>
    </w:tblPr>
  </w:style>
  <w:style w:type="table" w:customStyle="1" w:styleId="227">
    <w:name w:val="Table Normal6111"/>
    <w:qFormat/>
    <w:uiPriority w:val="0"/>
    <w:tblPr>
      <w:tblCellMar>
        <w:top w:w="0" w:type="dxa"/>
        <w:left w:w="0" w:type="dxa"/>
        <w:bottom w:w="0" w:type="dxa"/>
        <w:right w:w="0" w:type="dxa"/>
      </w:tblCellMar>
    </w:tblPr>
  </w:style>
  <w:style w:type="table" w:customStyle="1" w:styleId="228">
    <w:name w:val="Table Normal1121"/>
    <w:qFormat/>
    <w:uiPriority w:val="0"/>
    <w:tblPr>
      <w:tblCellMar>
        <w:top w:w="0" w:type="dxa"/>
        <w:left w:w="0" w:type="dxa"/>
        <w:bottom w:w="0" w:type="dxa"/>
        <w:right w:w="0" w:type="dxa"/>
      </w:tblCellMar>
    </w:tblPr>
  </w:style>
  <w:style w:type="table" w:customStyle="1" w:styleId="229">
    <w:name w:val="Table Normal2121"/>
    <w:qFormat/>
    <w:uiPriority w:val="0"/>
    <w:tblPr>
      <w:tblCellMar>
        <w:top w:w="0" w:type="dxa"/>
        <w:left w:w="0" w:type="dxa"/>
        <w:bottom w:w="0" w:type="dxa"/>
        <w:right w:w="0" w:type="dxa"/>
      </w:tblCellMar>
    </w:tblPr>
  </w:style>
  <w:style w:type="table" w:customStyle="1" w:styleId="230">
    <w:name w:val="Table Normal3121"/>
    <w:qFormat/>
    <w:uiPriority w:val="0"/>
    <w:tblPr>
      <w:tblCellMar>
        <w:top w:w="0" w:type="dxa"/>
        <w:left w:w="0" w:type="dxa"/>
        <w:bottom w:w="0" w:type="dxa"/>
        <w:right w:w="0" w:type="dxa"/>
      </w:tblCellMar>
    </w:tblPr>
  </w:style>
  <w:style w:type="table" w:customStyle="1" w:styleId="231">
    <w:name w:val="网格型6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Normal4211"/>
    <w:qFormat/>
    <w:uiPriority w:val="0"/>
    <w:tblPr>
      <w:tblCellMar>
        <w:top w:w="0" w:type="dxa"/>
        <w:left w:w="0" w:type="dxa"/>
        <w:bottom w:w="0" w:type="dxa"/>
        <w:right w:w="0" w:type="dxa"/>
      </w:tblCellMar>
    </w:tblPr>
  </w:style>
  <w:style w:type="table" w:customStyle="1" w:styleId="233">
    <w:name w:val="Table Normal5211"/>
    <w:qFormat/>
    <w:uiPriority w:val="0"/>
    <w:tblPr>
      <w:tblCellMar>
        <w:top w:w="0" w:type="dxa"/>
        <w:left w:w="0" w:type="dxa"/>
        <w:bottom w:w="0" w:type="dxa"/>
        <w:right w:w="0" w:type="dxa"/>
      </w:tblCellMar>
    </w:tblPr>
  </w:style>
  <w:style w:type="table" w:customStyle="1" w:styleId="234">
    <w:name w:val="Table Normal6211"/>
    <w:qFormat/>
    <w:uiPriority w:val="0"/>
    <w:tblPr>
      <w:tblCellMar>
        <w:top w:w="0" w:type="dxa"/>
        <w:left w:w="0" w:type="dxa"/>
        <w:bottom w:w="0" w:type="dxa"/>
        <w:right w:w="0" w:type="dxa"/>
      </w:tblCellMar>
    </w:tblPr>
  </w:style>
  <w:style w:type="table" w:customStyle="1" w:styleId="235">
    <w:name w:val="网格型711"/>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 Normal1112"/>
    <w:qFormat/>
    <w:uiPriority w:val="0"/>
    <w:tblPr>
      <w:tblCellMar>
        <w:top w:w="0" w:type="dxa"/>
        <w:left w:w="0" w:type="dxa"/>
        <w:bottom w:w="0" w:type="dxa"/>
        <w:right w:w="0" w:type="dxa"/>
      </w:tblCellMar>
    </w:tblPr>
  </w:style>
  <w:style w:type="table" w:customStyle="1" w:styleId="237">
    <w:name w:val="网格型8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1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0"/>
    <w:qFormat/>
    <w:uiPriority w:val="0"/>
    <w:tblPr>
      <w:tblCellMar>
        <w:top w:w="0" w:type="dxa"/>
        <w:left w:w="0" w:type="dxa"/>
        <w:bottom w:w="0" w:type="dxa"/>
        <w:right w:w="0" w:type="dxa"/>
      </w:tblCellMar>
    </w:tblPr>
  </w:style>
  <w:style w:type="table" w:customStyle="1" w:styleId="241">
    <w:name w:val="网格型2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 Normal113"/>
    <w:qFormat/>
    <w:uiPriority w:val="0"/>
    <w:tblPr>
      <w:tblCellMar>
        <w:top w:w="0" w:type="dxa"/>
        <w:left w:w="0" w:type="dxa"/>
        <w:bottom w:w="0" w:type="dxa"/>
        <w:right w:w="0" w:type="dxa"/>
      </w:tblCellMar>
    </w:tblPr>
  </w:style>
  <w:style w:type="table" w:customStyle="1" w:styleId="243">
    <w:name w:val="Table Normal213"/>
    <w:qFormat/>
    <w:uiPriority w:val="0"/>
    <w:tblPr>
      <w:tblCellMar>
        <w:top w:w="0" w:type="dxa"/>
        <w:left w:w="0" w:type="dxa"/>
        <w:bottom w:w="0" w:type="dxa"/>
        <w:right w:w="0" w:type="dxa"/>
      </w:tblCellMar>
    </w:tblPr>
  </w:style>
  <w:style w:type="table" w:customStyle="1" w:styleId="244">
    <w:name w:val="Table Normal313"/>
    <w:qFormat/>
    <w:uiPriority w:val="0"/>
    <w:tblPr>
      <w:tblCellMar>
        <w:top w:w="0" w:type="dxa"/>
        <w:left w:w="0" w:type="dxa"/>
        <w:bottom w:w="0" w:type="dxa"/>
        <w:right w:w="0" w:type="dxa"/>
      </w:tblCellMar>
    </w:tblPr>
  </w:style>
  <w:style w:type="table" w:customStyle="1" w:styleId="245">
    <w:name w:val="网格型10"/>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Normal82"/>
    <w:qFormat/>
    <w:uiPriority w:val="0"/>
    <w:tblPr>
      <w:tblCellMar>
        <w:top w:w="0" w:type="dxa"/>
        <w:left w:w="0" w:type="dxa"/>
        <w:bottom w:w="0" w:type="dxa"/>
        <w:right w:w="0" w:type="dxa"/>
      </w:tblCellMar>
    </w:tblPr>
  </w:style>
  <w:style w:type="table" w:customStyle="1" w:styleId="247">
    <w:name w:val="网格型11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Normal1113"/>
    <w:qFormat/>
    <w:uiPriority w:val="0"/>
    <w:tblPr>
      <w:tblCellMar>
        <w:top w:w="0" w:type="dxa"/>
        <w:left w:w="0" w:type="dxa"/>
        <w:bottom w:w="0" w:type="dxa"/>
        <w:right w:w="0" w:type="dxa"/>
      </w:tblCellMar>
    </w:tblPr>
  </w:style>
  <w:style w:type="paragraph" w:customStyle="1" w:styleId="249">
    <w:name w:val="修订3"/>
    <w:hidden/>
    <w:semiHidden/>
    <w:qFormat/>
    <w:uiPriority w:val="99"/>
    <w:rPr>
      <w:rFonts w:ascii="Times New Roman" w:hAnsi="Times New Roman" w:cs="Times New Roman" w:eastAsiaTheme="minorEastAsia"/>
      <w:sz w:val="24"/>
      <w:szCs w:val="24"/>
      <w:lang w:val="en-US" w:eastAsia="en-US" w:bidi="ar-SA"/>
    </w:rPr>
  </w:style>
  <w:style w:type="table" w:customStyle="1" w:styleId="250">
    <w:name w:val="网格型14"/>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5"/>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16"/>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161"/>
    <w:basedOn w:val="58"/>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11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7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样式 首行缩进:  0.74 厘米"/>
    <w:basedOn w:val="1"/>
    <w:qFormat/>
    <w:uiPriority w:val="0"/>
    <w:pPr>
      <w:ind w:firstLine="420"/>
    </w:pPr>
    <w:rPr>
      <w:rFonts w:ascii="Arial" w:hAnsi="Arial" w:eastAsia="仿宋_GB2312" w:cs="Arial"/>
      <w:bCs/>
      <w:sz w:val="28"/>
      <w:szCs w:val="28"/>
    </w:rPr>
  </w:style>
  <w:style w:type="paragraph" w:customStyle="1" w:styleId="257">
    <w:name w:val="石墨文档正文"/>
    <w:qFormat/>
    <w:uiPriority w:val="0"/>
    <w:rPr>
      <w:rFonts w:ascii="微软雅黑" w:hAnsi="微软雅黑" w:eastAsia="微软雅黑" w:cs="微软雅黑"/>
      <w:sz w:val="24"/>
      <w:szCs w:val="24"/>
      <w:lang w:val="en-US" w:eastAsia="zh-CN" w:bidi="ar-SA"/>
    </w:rPr>
  </w:style>
  <w:style w:type="character" w:customStyle="1" w:styleId="258">
    <w:name w:val="列表段落 字符"/>
    <w:link w:val="94"/>
    <w:qFormat/>
    <w:uiPriority w:val="34"/>
    <w:rPr>
      <w:rFonts w:eastAsiaTheme="minorEastAsia"/>
      <w:sz w:val="24"/>
      <w:szCs w:val="24"/>
      <w:lang w:eastAsia="en-US"/>
    </w:rPr>
  </w:style>
  <w:style w:type="character" w:customStyle="1" w:styleId="259">
    <w:name w:val="正文文本 2 字符"/>
    <w:basedOn w:val="60"/>
    <w:link w:val="50"/>
    <w:qFormat/>
    <w:uiPriority w:val="99"/>
    <w:rPr>
      <w:kern w:val="2"/>
      <w:sz w:val="24"/>
    </w:rPr>
  </w:style>
  <w:style w:type="paragraph" w:customStyle="1" w:styleId="260">
    <w:name w:val="默认"/>
    <w:qFormat/>
    <w:uiPriority w:val="0"/>
    <w:rPr>
      <w:rFonts w:ascii="Helvetica" w:hAnsi="Helvetica" w:eastAsia="Helvetica" w:cs="Helvetica"/>
      <w:color w:val="000000"/>
      <w:sz w:val="22"/>
      <w:szCs w:val="22"/>
      <w:u w:color="000000"/>
      <w:lang w:val="en-US" w:eastAsia="zh-CN" w:bidi="ar-SA"/>
    </w:rPr>
  </w:style>
  <w:style w:type="paragraph" w:customStyle="1" w:styleId="261">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262">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263">
    <w:name w:val="无间隔1"/>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4">
    <w:name w:val="标题 Char1"/>
    <w:basedOn w:val="60"/>
    <w:qFormat/>
    <w:uiPriority w:val="0"/>
    <w:rPr>
      <w:rFonts w:eastAsia="宋体" w:asciiTheme="majorHAnsi" w:hAnsiTheme="majorHAnsi" w:cstheme="majorBidi"/>
      <w:b/>
      <w:bCs/>
      <w:sz w:val="32"/>
      <w:szCs w:val="32"/>
      <w:lang w:eastAsia="en-US"/>
    </w:rPr>
  </w:style>
  <w:style w:type="paragraph" w:customStyle="1" w:styleId="26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68">
    <w:name w:val="xl68"/>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69">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3">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4">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5">
    <w:name w:val="xl8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76">
    <w:name w:val="font6"/>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9">
    <w:name w:val="xl69"/>
    <w:basedOn w:val="1"/>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28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4">
    <w:name w:val="xl90"/>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8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28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9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91">
    <w:name w:val="列出段落2"/>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92">
    <w:name w:val="标题4"/>
    <w:basedOn w:val="8"/>
    <w:qFormat/>
    <w:uiPriority w:val="99"/>
    <w:pPr>
      <w:spacing w:before="280" w:after="290" w:line="376" w:lineRule="auto"/>
      <w:ind w:firstLine="422" w:firstLineChars="200"/>
    </w:pPr>
    <w:rPr>
      <w:rFonts w:eastAsia="宋体"/>
      <w:bCs/>
      <w:kern w:val="0"/>
      <w:sz w:val="21"/>
      <w:szCs w:val="21"/>
      <w:lang w:eastAsia="en-US"/>
    </w:rPr>
  </w:style>
  <w:style w:type="paragraph" w:customStyle="1" w:styleId="293">
    <w:name w:val="p1"/>
    <w:basedOn w:val="1"/>
    <w:qFormat/>
    <w:uiPriority w:val="0"/>
    <w:rPr>
      <w:lang w:eastAsia="zh-CN"/>
    </w:rPr>
  </w:style>
  <w:style w:type="character" w:customStyle="1" w:styleId="294">
    <w:name w:val="s1"/>
    <w:basedOn w:val="60"/>
    <w:qFormat/>
    <w:uiPriority w:val="0"/>
    <w:rPr>
      <w:rFonts w:ascii="Helvetica" w:hAnsi="Helvetica" w:eastAsia="Helvetica" w:cs="Helvetica"/>
      <w:sz w:val="24"/>
      <w:szCs w:val="24"/>
    </w:rPr>
  </w:style>
  <w:style w:type="character" w:customStyle="1" w:styleId="295">
    <w:name w:val="Char Char"/>
    <w:qFormat/>
    <w:uiPriority w:val="0"/>
    <w:rPr>
      <w:kern w:val="2"/>
      <w:sz w:val="18"/>
      <w:szCs w:val="18"/>
    </w:rPr>
  </w:style>
  <w:style w:type="character" w:customStyle="1" w:styleId="296">
    <w:name w:val="文档结构图 Char1"/>
    <w:basedOn w:val="60"/>
    <w:semiHidden/>
    <w:qFormat/>
    <w:uiPriority w:val="0"/>
    <w:rPr>
      <w:rFonts w:ascii="宋体" w:eastAsia="宋体"/>
      <w:sz w:val="18"/>
      <w:szCs w:val="18"/>
      <w:lang w:eastAsia="en-US"/>
    </w:rPr>
  </w:style>
  <w:style w:type="character" w:customStyle="1" w:styleId="297">
    <w:name w:val="纯文本 字符"/>
    <w:link w:val="31"/>
    <w:qFormat/>
    <w:uiPriority w:val="0"/>
    <w:rPr>
      <w:rFonts w:hAnsi="Courier New" w:eastAsiaTheme="minorEastAsia"/>
      <w:sz w:val="24"/>
      <w:lang w:eastAsia="en-US"/>
    </w:rPr>
  </w:style>
  <w:style w:type="character" w:customStyle="1" w:styleId="298">
    <w:name w:val="纯文本 Char1"/>
    <w:basedOn w:val="60"/>
    <w:semiHidden/>
    <w:qFormat/>
    <w:uiPriority w:val="0"/>
    <w:rPr>
      <w:rFonts w:ascii="宋体" w:hAnsi="Courier New" w:eastAsia="宋体" w:cs="Courier New"/>
      <w:sz w:val="21"/>
      <w:szCs w:val="21"/>
      <w:lang w:eastAsia="en-US"/>
    </w:rPr>
  </w:style>
  <w:style w:type="character" w:customStyle="1" w:styleId="299">
    <w:name w:val="正文文本缩进 Char1"/>
    <w:basedOn w:val="60"/>
    <w:semiHidden/>
    <w:qFormat/>
    <w:uiPriority w:val="0"/>
    <w:rPr>
      <w:sz w:val="24"/>
      <w:szCs w:val="24"/>
      <w:lang w:eastAsia="en-US"/>
    </w:rPr>
  </w:style>
  <w:style w:type="character" w:customStyle="1" w:styleId="300">
    <w:name w:val="unnamed11"/>
    <w:qFormat/>
    <w:uiPriority w:val="0"/>
    <w:rPr>
      <w:sz w:val="22"/>
      <w:szCs w:val="22"/>
    </w:rPr>
  </w:style>
  <w:style w:type="character" w:customStyle="1" w:styleId="301">
    <w:name w:val="Char Char2"/>
    <w:qFormat/>
    <w:uiPriority w:val="0"/>
    <w:rPr>
      <w:rFonts w:ascii="宋体" w:hAnsi="Courier New" w:eastAsia="仿宋_GB2312" w:cs="Courier New"/>
      <w:kern w:val="2"/>
      <w:sz w:val="28"/>
      <w:szCs w:val="21"/>
    </w:rPr>
  </w:style>
  <w:style w:type="character" w:customStyle="1" w:styleId="302">
    <w:name w:val="段 Char"/>
    <w:link w:val="303"/>
    <w:qFormat/>
    <w:uiPriority w:val="0"/>
    <w:rPr>
      <w:color w:val="000000"/>
      <w:kern w:val="2"/>
      <w:sz w:val="21"/>
      <w:szCs w:val="21"/>
    </w:rPr>
  </w:style>
  <w:style w:type="paragraph" w:customStyle="1" w:styleId="303">
    <w:name w:val="段"/>
    <w:link w:val="302"/>
    <w:qFormat/>
    <w:uiPriority w:val="0"/>
    <w:pPr>
      <w:ind w:firstLine="420"/>
    </w:pPr>
    <w:rPr>
      <w:rFonts w:ascii="Times New Roman" w:hAnsi="Times New Roman" w:eastAsia="宋体" w:cs="Times New Roman"/>
      <w:color w:val="000000"/>
      <w:kern w:val="2"/>
      <w:sz w:val="21"/>
      <w:szCs w:val="21"/>
      <w:lang w:val="en-US" w:eastAsia="zh-CN" w:bidi="ar-SA"/>
    </w:rPr>
  </w:style>
  <w:style w:type="character" w:customStyle="1" w:styleId="304">
    <w:name w:val="脚注文本 Char1"/>
    <w:basedOn w:val="60"/>
    <w:semiHidden/>
    <w:qFormat/>
    <w:uiPriority w:val="0"/>
    <w:rPr>
      <w:sz w:val="18"/>
      <w:szCs w:val="18"/>
      <w:lang w:eastAsia="en-US"/>
    </w:rPr>
  </w:style>
  <w:style w:type="character" w:customStyle="1" w:styleId="305">
    <w:name w:val="Char Char1"/>
    <w:qFormat/>
    <w:uiPriority w:val="0"/>
    <w:rPr>
      <w:kern w:val="2"/>
      <w:sz w:val="18"/>
      <w:szCs w:val="18"/>
    </w:rPr>
  </w:style>
  <w:style w:type="character" w:customStyle="1" w:styleId="306">
    <w:name w:val="style141"/>
    <w:qFormat/>
    <w:uiPriority w:val="0"/>
    <w:rPr>
      <w:sz w:val="21"/>
      <w:szCs w:val="21"/>
    </w:rPr>
  </w:style>
  <w:style w:type="character" w:customStyle="1" w:styleId="307">
    <w:name w:val="wenzi1"/>
    <w:qFormat/>
    <w:uiPriority w:val="0"/>
    <w:rPr>
      <w:spacing w:val="24"/>
      <w:sz w:val="18"/>
      <w:szCs w:val="18"/>
    </w:rPr>
  </w:style>
  <w:style w:type="paragraph" w:customStyle="1" w:styleId="308">
    <w:name w:val="Char Char1 Char Char Char Char Char Char Char Char Char Char Char Char Char Char"/>
    <w:basedOn w:val="1"/>
    <w:qFormat/>
    <w:uiPriority w:val="0"/>
    <w:pPr>
      <w:spacing w:after="160" w:line="240" w:lineRule="exact"/>
    </w:pPr>
    <w:rPr>
      <w:rFonts w:ascii="Verdana" w:hAnsi="Verdana" w:eastAsia="宋体"/>
      <w:sz w:val="20"/>
      <w:szCs w:val="20"/>
    </w:rPr>
  </w:style>
  <w:style w:type="paragraph" w:customStyle="1" w:styleId="309">
    <w:name w:val="xl28"/>
    <w:basedOn w:val="1"/>
    <w:qFormat/>
    <w:uiPriority w:val="0"/>
    <w:pPr>
      <w:spacing w:before="100" w:beforeAutospacing="1" w:after="100" w:afterAutospacing="1"/>
      <w:jc w:val="center"/>
    </w:pPr>
    <w:rPr>
      <w:rFonts w:ascii="宋体" w:hAnsi="宋体" w:eastAsia="宋体"/>
      <w:lang w:eastAsia="zh-CN"/>
    </w:rPr>
  </w:style>
  <w:style w:type="paragraph" w:customStyle="1" w:styleId="3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311">
    <w:name w:val="正文字缩2字"/>
    <w:basedOn w:val="1"/>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312">
    <w:name w:val="Char"/>
    <w:basedOn w:val="1"/>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313">
    <w:name w:val="一级列项"/>
    <w:basedOn w:val="1"/>
    <w:qFormat/>
    <w:uiPriority w:val="0"/>
    <w:pPr>
      <w:widowControl w:val="0"/>
      <w:tabs>
        <w:tab w:val="left" w:pos="780"/>
      </w:tabs>
      <w:ind w:left="425" w:hanging="425"/>
      <w:jc w:val="both"/>
    </w:pPr>
    <w:rPr>
      <w:rFonts w:eastAsia="宋体"/>
      <w:kern w:val="2"/>
      <w:sz w:val="21"/>
      <w:szCs w:val="21"/>
      <w:lang w:eastAsia="zh-CN"/>
    </w:rPr>
  </w:style>
  <w:style w:type="character" w:customStyle="1" w:styleId="314">
    <w:name w:val="正文文本缩进 3 Char1"/>
    <w:semiHidden/>
    <w:qFormat/>
    <w:uiPriority w:val="99"/>
    <w:rPr>
      <w:kern w:val="2"/>
      <w:sz w:val="16"/>
      <w:szCs w:val="16"/>
    </w:rPr>
  </w:style>
  <w:style w:type="character" w:customStyle="1" w:styleId="315">
    <w:name w:val="批注文字 Char1"/>
    <w:semiHidden/>
    <w:qFormat/>
    <w:uiPriority w:val="0"/>
    <w:rPr>
      <w:kern w:val="2"/>
      <w:sz w:val="21"/>
      <w:szCs w:val="24"/>
    </w:rPr>
  </w:style>
  <w:style w:type="character" w:customStyle="1" w:styleId="316">
    <w:name w:val="apple-converted-space"/>
    <w:qFormat/>
    <w:uiPriority w:val="0"/>
  </w:style>
  <w:style w:type="character" w:customStyle="1" w:styleId="317">
    <w:name w:val="批注框文本 Char1"/>
    <w:semiHidden/>
    <w:qFormat/>
    <w:uiPriority w:val="0"/>
    <w:rPr>
      <w:kern w:val="2"/>
      <w:sz w:val="18"/>
      <w:szCs w:val="18"/>
    </w:rPr>
  </w:style>
  <w:style w:type="character" w:customStyle="1" w:styleId="318">
    <w:name w:val="正文文本缩进 2 Char1"/>
    <w:semiHidden/>
    <w:qFormat/>
    <w:uiPriority w:val="0"/>
    <w:rPr>
      <w:kern w:val="2"/>
      <w:sz w:val="21"/>
      <w:szCs w:val="24"/>
    </w:rPr>
  </w:style>
  <w:style w:type="character" w:customStyle="1" w:styleId="319">
    <w:name w:val="日期 Char1"/>
    <w:semiHidden/>
    <w:qFormat/>
    <w:uiPriority w:val="0"/>
    <w:rPr>
      <w:kern w:val="2"/>
      <w:sz w:val="21"/>
      <w:szCs w:val="24"/>
    </w:rPr>
  </w:style>
  <w:style w:type="character" w:customStyle="1" w:styleId="320">
    <w:name w:val="批注主题 Char1"/>
    <w:semiHidden/>
    <w:qFormat/>
    <w:uiPriority w:val="0"/>
    <w:rPr>
      <w:b/>
      <w:bCs/>
      <w:kern w:val="2"/>
      <w:sz w:val="21"/>
      <w:szCs w:val="24"/>
    </w:rPr>
  </w:style>
  <w:style w:type="character" w:customStyle="1" w:styleId="321">
    <w:name w:val="页眉 Char1"/>
    <w:semiHidden/>
    <w:qFormat/>
    <w:uiPriority w:val="0"/>
    <w:rPr>
      <w:kern w:val="2"/>
      <w:sz w:val="18"/>
      <w:szCs w:val="18"/>
    </w:rPr>
  </w:style>
  <w:style w:type="character" w:customStyle="1" w:styleId="322">
    <w:name w:val="页脚 Char1"/>
    <w:semiHidden/>
    <w:qFormat/>
    <w:uiPriority w:val="0"/>
    <w:rPr>
      <w:kern w:val="2"/>
      <w:sz w:val="18"/>
      <w:szCs w:val="18"/>
    </w:rPr>
  </w:style>
  <w:style w:type="paragraph" w:customStyle="1" w:styleId="323">
    <w:name w:val="表"/>
    <w:basedOn w:val="1"/>
    <w:next w:val="1"/>
    <w:qFormat/>
    <w:uiPriority w:val="7"/>
    <w:pPr>
      <w:widowControl w:val="0"/>
      <w:jc w:val="center"/>
    </w:pPr>
    <w:rPr>
      <w:rFonts w:eastAsia="宋体"/>
      <w:kern w:val="2"/>
      <w:sz w:val="21"/>
      <w:szCs w:val="21"/>
      <w:lang w:eastAsia="zh-CN"/>
    </w:rPr>
  </w:style>
  <w:style w:type="paragraph" w:customStyle="1" w:styleId="324">
    <w:name w:val="表 靠左"/>
    <w:basedOn w:val="323"/>
    <w:qFormat/>
    <w:uiPriority w:val="0"/>
    <w:pPr>
      <w:jc w:val="left"/>
    </w:pPr>
  </w:style>
  <w:style w:type="character" w:customStyle="1" w:styleId="325">
    <w:name w:val="font11"/>
    <w:qFormat/>
    <w:uiPriority w:val="0"/>
    <w:rPr>
      <w:rFonts w:hint="default" w:ascii="Times New Roman" w:hAnsi="Times New Roman" w:cs="Times New Roman"/>
      <w:color w:val="000000"/>
      <w:sz w:val="21"/>
      <w:szCs w:val="21"/>
      <w:u w:val="none"/>
    </w:rPr>
  </w:style>
  <w:style w:type="character" w:customStyle="1" w:styleId="326">
    <w:name w:val="正文文本 Char2"/>
    <w:basedOn w:val="60"/>
    <w:qFormat/>
    <w:uiPriority w:val="0"/>
    <w:rPr>
      <w:rFonts w:ascii="Arial Unicode MS" w:hAnsi="Arial Unicode MS" w:eastAsia="Times New Roman" w:cs="Arial Unicode MS"/>
      <w:color w:val="000000"/>
      <w:kern w:val="2"/>
      <w:sz w:val="32"/>
      <w:szCs w:val="32"/>
      <w:u w:color="000000"/>
    </w:rPr>
  </w:style>
  <w:style w:type="character" w:customStyle="1" w:styleId="327">
    <w:name w:val="15"/>
    <w:qFormat/>
    <w:uiPriority w:val="0"/>
    <w:rPr>
      <w:rFonts w:ascii="Arial" w:hAnsi="Arial" w:cs="Arial"/>
      <w:sz w:val="24"/>
      <w:szCs w:val="24"/>
    </w:rPr>
  </w:style>
  <w:style w:type="character" w:customStyle="1" w:styleId="328">
    <w:name w:val="underline"/>
    <w:qFormat/>
    <w:uiPriority w:val="0"/>
    <w:rPr>
      <w:u w:val="single"/>
    </w:rPr>
  </w:style>
  <w:style w:type="character" w:customStyle="1" w:styleId="329">
    <w:name w:val="10"/>
    <w:qFormat/>
    <w:uiPriority w:val="0"/>
    <w:rPr>
      <w:rFonts w:hint="default" w:ascii="Times New Roman" w:hAnsi="Times New Roman" w:cs="Times New Roman"/>
    </w:rPr>
  </w:style>
  <w:style w:type="paragraph" w:customStyle="1" w:styleId="330">
    <w:name w:val="p18"/>
    <w:basedOn w:val="1"/>
    <w:qFormat/>
    <w:uiPriority w:val="0"/>
    <w:pPr>
      <w:widowControl w:val="0"/>
      <w:spacing w:line="360" w:lineRule="auto"/>
      <w:ind w:left="420" w:firstLine="420" w:firstLineChars="200"/>
      <w:jc w:val="both"/>
    </w:pPr>
    <w:rPr>
      <w:rFonts w:eastAsia="宋体"/>
      <w:lang w:eastAsia="zh-CN"/>
    </w:rPr>
  </w:style>
  <w:style w:type="paragraph" w:customStyle="1" w:styleId="331">
    <w:name w:val="unit_paragraph_title"/>
    <w:basedOn w:val="1"/>
    <w:qFormat/>
    <w:uiPriority w:val="0"/>
    <w:pPr>
      <w:widowControl w:val="0"/>
      <w:spacing w:line="1200" w:lineRule="atLeast"/>
      <w:ind w:firstLine="1648" w:firstLineChars="200"/>
      <w:jc w:val="both"/>
    </w:pPr>
    <w:rPr>
      <w:rFonts w:hint="eastAsia" w:ascii="宋体" w:hAnsi="宋体" w:eastAsia="宋体"/>
      <w:b/>
      <w:color w:val="000000"/>
      <w:sz w:val="36"/>
      <w:szCs w:val="36"/>
      <w:lang w:eastAsia="zh-CN"/>
    </w:rPr>
  </w:style>
  <w:style w:type="paragraph" w:customStyle="1" w:styleId="332">
    <w:name w:val="unit_paragraph_second_title"/>
    <w:basedOn w:val="1"/>
    <w:qFormat/>
    <w:uiPriority w:val="0"/>
    <w:pPr>
      <w:widowControl w:val="0"/>
      <w:spacing w:line="300" w:lineRule="atLeast"/>
      <w:ind w:firstLine="1648" w:firstLineChars="200"/>
      <w:jc w:val="both"/>
    </w:pPr>
    <w:rPr>
      <w:rFonts w:hint="eastAsia" w:ascii="宋体" w:hAnsi="宋体" w:eastAsia="宋体"/>
      <w:b/>
      <w:color w:val="000000"/>
      <w:sz w:val="27"/>
      <w:szCs w:val="27"/>
      <w:lang w:eastAsia="zh-CN"/>
    </w:rPr>
  </w:style>
  <w:style w:type="paragraph" w:customStyle="1" w:styleId="333">
    <w:name w:val="unit_paragraph"/>
    <w:basedOn w:val="1"/>
    <w:qFormat/>
    <w:uiPriority w:val="0"/>
    <w:pPr>
      <w:widowControl w:val="0"/>
      <w:spacing w:line="600" w:lineRule="atLeast"/>
      <w:ind w:firstLine="420" w:firstLineChars="200"/>
      <w:jc w:val="both"/>
    </w:pPr>
    <w:rPr>
      <w:rFonts w:hint="eastAsia" w:ascii="宋体" w:hAnsi="宋体" w:eastAsia="宋体"/>
      <w:color w:val="000000"/>
      <w:sz w:val="36"/>
      <w:szCs w:val="36"/>
      <w:lang w:eastAsia="zh-CN"/>
    </w:rPr>
  </w:style>
  <w:style w:type="paragraph" w:customStyle="1" w:styleId="334">
    <w:name w:val="Char1 Char Char Char Char Char Char"/>
    <w:basedOn w:val="1"/>
    <w:qFormat/>
    <w:uiPriority w:val="0"/>
    <w:pPr>
      <w:widowControl w:val="0"/>
      <w:jc w:val="both"/>
    </w:pPr>
    <w:rPr>
      <w:rFonts w:ascii="Tahoma" w:hAnsi="Tahoma" w:eastAsia="宋体"/>
      <w:kern w:val="2"/>
      <w:szCs w:val="20"/>
      <w:lang w:eastAsia="zh-CN"/>
    </w:rPr>
  </w:style>
  <w:style w:type="paragraph" w:styleId="335">
    <w:name w:val="Quote"/>
    <w:basedOn w:val="1"/>
    <w:next w:val="1"/>
    <w:link w:val="336"/>
    <w:qFormat/>
    <w:uiPriority w:val="29"/>
    <w:pPr>
      <w:spacing w:line="240" w:lineRule="atLeast"/>
    </w:pPr>
    <w:rPr>
      <w:rFonts w:ascii="Cambria" w:hAnsi="Cambria" w:eastAsia="宋体"/>
      <w:i/>
      <w:iCs/>
      <w:sz w:val="22"/>
      <w:szCs w:val="22"/>
      <w:lang w:val="zh-CN" w:eastAsia="zh-CN"/>
    </w:rPr>
  </w:style>
  <w:style w:type="character" w:customStyle="1" w:styleId="336">
    <w:name w:val="引用 字符"/>
    <w:basedOn w:val="60"/>
    <w:link w:val="335"/>
    <w:qFormat/>
    <w:uiPriority w:val="29"/>
    <w:rPr>
      <w:rFonts w:ascii="Cambria" w:hAnsi="Cambria"/>
      <w:i/>
      <w:iCs/>
      <w:sz w:val="22"/>
      <w:szCs w:val="22"/>
      <w:lang w:val="zh-CN"/>
    </w:rPr>
  </w:style>
  <w:style w:type="paragraph" w:styleId="337">
    <w:name w:val="Intense Quote"/>
    <w:basedOn w:val="1"/>
    <w:next w:val="1"/>
    <w:link w:val="338"/>
    <w:qFormat/>
    <w:uiPriority w:val="30"/>
    <w:pPr>
      <w:pBdr>
        <w:top w:val="single" w:color="auto" w:sz="4" w:space="10"/>
        <w:bottom w:val="single" w:color="auto" w:sz="4" w:space="10"/>
      </w:pBdr>
      <w:spacing w:before="240" w:after="240" w:line="300" w:lineRule="auto"/>
      <w:ind w:left="1152" w:right="1152"/>
      <w:jc w:val="both"/>
    </w:pPr>
    <w:rPr>
      <w:rFonts w:ascii="Cambria" w:hAnsi="Cambria" w:eastAsia="宋体"/>
      <w:i/>
      <w:iCs/>
      <w:sz w:val="22"/>
      <w:szCs w:val="22"/>
      <w:lang w:val="zh-CN" w:eastAsia="zh-CN"/>
    </w:rPr>
  </w:style>
  <w:style w:type="character" w:customStyle="1" w:styleId="338">
    <w:name w:val="明显引用 字符"/>
    <w:basedOn w:val="60"/>
    <w:link w:val="337"/>
    <w:qFormat/>
    <w:uiPriority w:val="30"/>
    <w:rPr>
      <w:rFonts w:ascii="Cambria" w:hAnsi="Cambria"/>
      <w:i/>
      <w:iCs/>
      <w:sz w:val="22"/>
      <w:szCs w:val="22"/>
      <w:lang w:val="zh-CN"/>
    </w:rPr>
  </w:style>
  <w:style w:type="character" w:customStyle="1" w:styleId="339">
    <w:name w:val="不明显强调1"/>
    <w:qFormat/>
    <w:uiPriority w:val="19"/>
    <w:rPr>
      <w:i/>
      <w:iCs/>
    </w:rPr>
  </w:style>
  <w:style w:type="character" w:customStyle="1" w:styleId="340">
    <w:name w:val="明显强调1"/>
    <w:qFormat/>
    <w:uiPriority w:val="21"/>
    <w:rPr>
      <w:b/>
      <w:bCs/>
      <w:i/>
      <w:iCs/>
    </w:rPr>
  </w:style>
  <w:style w:type="character" w:customStyle="1" w:styleId="341">
    <w:name w:val="不明显参考1"/>
    <w:qFormat/>
    <w:uiPriority w:val="31"/>
    <w:rPr>
      <w:smallCaps/>
    </w:rPr>
  </w:style>
  <w:style w:type="character" w:customStyle="1" w:styleId="342">
    <w:name w:val="明显参考1"/>
    <w:qFormat/>
    <w:uiPriority w:val="32"/>
    <w:rPr>
      <w:b/>
      <w:bCs/>
      <w:smallCaps/>
    </w:rPr>
  </w:style>
  <w:style w:type="character" w:customStyle="1" w:styleId="343">
    <w:name w:val="书籍标题1"/>
    <w:qFormat/>
    <w:uiPriority w:val="33"/>
    <w:rPr>
      <w:i/>
      <w:iCs/>
      <w:smallCaps/>
      <w:spacing w:val="5"/>
    </w:rPr>
  </w:style>
  <w:style w:type="paragraph" w:customStyle="1" w:styleId="344">
    <w:name w:val="TOC 标题1"/>
    <w:basedOn w:val="4"/>
    <w:next w:val="1"/>
    <w:unhideWhenUsed/>
    <w:qFormat/>
    <w:uiPriority w:val="39"/>
    <w:pPr>
      <w:widowControl/>
      <w:spacing w:before="240" w:line="259" w:lineRule="auto"/>
      <w:ind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8EF9D-219A-4402-849D-4951E9479F5F}">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35</Pages>
  <Words>8459</Words>
  <Characters>9063</Characters>
  <Lines>79</Lines>
  <Paragraphs>22</Paragraphs>
  <TotalTime>22</TotalTime>
  <ScaleCrop>false</ScaleCrop>
  <LinksUpToDate>false</LinksUpToDate>
  <CharactersWithSpaces>10018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2023-04-18T00:53:00Z</dcterms:created>
  <dc:creator>23.4.6</dc:creator>
  <cp:lastModifiedBy>阳1981</cp:lastModifiedBy>
  <cp:lastPrinted>2021-07-26T05:44:00Z</cp:lastPrinted>
  <dcterms:modified xsi:type="dcterms:W3CDTF">2023-05-18T08:41:00Z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8EB12FBCBD9E474A898EA212519EAE4A_13</vt:lpwstr>
  </property>
</Properties>
</file>